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313F" w14:textId="45C37E5C" w:rsidR="00646354" w:rsidRPr="00282462" w:rsidRDefault="00494F0E" w:rsidP="000A43C2">
      <w:pPr>
        <w:jc w:val="both"/>
        <w:rPr>
          <w:rFonts w:ascii="Arial" w:hAnsi="Arial" w:cs="Arial"/>
          <w:b/>
          <w:lang w:val="en-GB"/>
        </w:rPr>
      </w:pPr>
      <w:r w:rsidRPr="00282462">
        <w:rPr>
          <w:rFonts w:ascii="Arial" w:hAnsi="Arial" w:cs="Arial"/>
          <w:b/>
          <w:lang w:val="en-GB"/>
        </w:rPr>
        <w:t xml:space="preserve">Terms of </w:t>
      </w:r>
      <w:r w:rsidR="00184723">
        <w:rPr>
          <w:rFonts w:ascii="Arial" w:hAnsi="Arial" w:cs="Arial"/>
          <w:b/>
          <w:lang w:val="en-GB"/>
        </w:rPr>
        <w:t>R</w:t>
      </w:r>
      <w:r w:rsidR="0062638E" w:rsidRPr="00282462">
        <w:rPr>
          <w:rFonts w:ascii="Arial" w:hAnsi="Arial" w:cs="Arial"/>
          <w:b/>
          <w:lang w:val="en-GB"/>
        </w:rPr>
        <w:t>eference</w:t>
      </w:r>
      <w:r w:rsidR="00184723">
        <w:rPr>
          <w:rFonts w:ascii="Arial" w:hAnsi="Arial" w:cs="Arial"/>
          <w:b/>
          <w:lang w:val="en-GB"/>
        </w:rPr>
        <w:t xml:space="preserve"> (ToR)</w:t>
      </w:r>
      <w:r w:rsidR="0062638E" w:rsidRPr="00282462">
        <w:rPr>
          <w:rFonts w:ascii="Arial" w:hAnsi="Arial" w:cs="Arial"/>
          <w:b/>
          <w:lang w:val="en-GB"/>
        </w:rPr>
        <w:t xml:space="preserve"> for </w:t>
      </w:r>
      <w:r w:rsidR="009357EC" w:rsidRPr="00282462">
        <w:rPr>
          <w:rFonts w:ascii="Arial" w:hAnsi="Arial" w:cs="Arial"/>
          <w:b/>
          <w:lang w:val="en-GB"/>
        </w:rPr>
        <w:t>external support of the overall</w:t>
      </w:r>
      <w:r w:rsidR="000A43C2" w:rsidRPr="00282462">
        <w:rPr>
          <w:rFonts w:ascii="Arial" w:hAnsi="Arial" w:cs="Arial"/>
          <w:b/>
          <w:lang w:val="en-GB"/>
        </w:rPr>
        <w:t xml:space="preserve"> </w:t>
      </w:r>
      <w:r w:rsidR="009357EC" w:rsidRPr="00282462">
        <w:rPr>
          <w:rFonts w:ascii="Arial" w:hAnsi="Arial" w:cs="Arial"/>
          <w:b/>
          <w:lang w:val="en-GB"/>
        </w:rPr>
        <w:t>coordination</w:t>
      </w:r>
      <w:r w:rsidR="0062638E" w:rsidRPr="00282462">
        <w:rPr>
          <w:rFonts w:ascii="Arial" w:hAnsi="Arial" w:cs="Arial"/>
          <w:b/>
          <w:lang w:val="en-GB"/>
        </w:rPr>
        <w:t xml:space="preserve"> of the Interreg South Baltic project </w:t>
      </w:r>
      <w:r w:rsidR="000A43C2" w:rsidRPr="00282462">
        <w:rPr>
          <w:rFonts w:ascii="Arial" w:hAnsi="Arial" w:cs="Arial"/>
          <w:b/>
          <w:lang w:val="en-GB"/>
        </w:rPr>
        <w:t>“</w:t>
      </w:r>
      <w:r w:rsidR="00E74470">
        <w:rPr>
          <w:rFonts w:ascii="Arial" w:hAnsi="Arial" w:cs="Arial"/>
          <w:b/>
          <w:lang w:val="en-GB"/>
        </w:rPr>
        <w:t>Horse tourism for everyone</w:t>
      </w:r>
      <w:r w:rsidR="000A43C2" w:rsidRPr="00282462">
        <w:rPr>
          <w:rFonts w:ascii="Arial" w:hAnsi="Arial" w:cs="Arial"/>
          <w:b/>
          <w:lang w:val="en-GB"/>
        </w:rPr>
        <w:t>”</w:t>
      </w:r>
    </w:p>
    <w:p w14:paraId="707BDEFF" w14:textId="253C8D55" w:rsidR="009D738A" w:rsidRPr="00282462" w:rsidRDefault="0062638E" w:rsidP="00C13191">
      <w:pPr>
        <w:pStyle w:val="Akapitzlist"/>
        <w:numPr>
          <w:ilvl w:val="0"/>
          <w:numId w:val="21"/>
        </w:numPr>
        <w:jc w:val="both"/>
        <w:rPr>
          <w:rFonts w:ascii="Arial" w:hAnsi="Arial" w:cs="Arial"/>
          <w:b/>
          <w:lang w:val="en-US"/>
        </w:rPr>
      </w:pPr>
      <w:r w:rsidRPr="00282462">
        <w:rPr>
          <w:rFonts w:ascii="Arial" w:hAnsi="Arial" w:cs="Arial"/>
          <w:b/>
          <w:lang w:val="en-US"/>
        </w:rPr>
        <w:t>Subject of the procurement</w:t>
      </w:r>
    </w:p>
    <w:p w14:paraId="7D93EE9B" w14:textId="756FE814" w:rsidR="009D738A" w:rsidRDefault="0062638E" w:rsidP="009357EC">
      <w:pPr>
        <w:jc w:val="both"/>
        <w:rPr>
          <w:rFonts w:ascii="Arial" w:hAnsi="Arial" w:cs="Arial"/>
          <w:lang w:val="en-GB"/>
        </w:rPr>
      </w:pPr>
      <w:r w:rsidRPr="00282462">
        <w:rPr>
          <w:rFonts w:ascii="Arial" w:hAnsi="Arial" w:cs="Arial"/>
          <w:lang w:val="en-US"/>
        </w:rPr>
        <w:t xml:space="preserve">The project </w:t>
      </w:r>
      <w:r w:rsidR="009357EC" w:rsidRPr="00282462">
        <w:rPr>
          <w:rFonts w:ascii="Arial" w:hAnsi="Arial" w:cs="Arial"/>
          <w:lang w:val="en-US"/>
        </w:rPr>
        <w:t>“</w:t>
      </w:r>
      <w:r w:rsidR="003548E8">
        <w:rPr>
          <w:rFonts w:ascii="Arial" w:hAnsi="Arial" w:cs="Arial"/>
          <w:lang w:val="en-GB"/>
        </w:rPr>
        <w:t>Horse tourism for everyone</w:t>
      </w:r>
      <w:r w:rsidR="009357EC" w:rsidRPr="003548E8">
        <w:rPr>
          <w:rFonts w:ascii="Arial" w:hAnsi="Arial" w:cs="Arial"/>
          <w:lang w:val="en-GB"/>
        </w:rPr>
        <w:t xml:space="preserve"> - </w:t>
      </w:r>
      <w:r w:rsidR="003548E8" w:rsidRPr="003548E8">
        <w:rPr>
          <w:rFonts w:ascii="Arial" w:hAnsi="Arial" w:cs="Arial"/>
          <w:lang w:val="en-GB"/>
        </w:rPr>
        <w:t>Fostering</w:t>
      </w:r>
      <w:r w:rsidR="003548E8" w:rsidRPr="003548E8">
        <w:rPr>
          <w:rFonts w:ascii="Arial" w:hAnsi="Arial" w:cs="Arial"/>
          <w:lang w:val="en-US"/>
        </w:rPr>
        <w:t xml:space="preserve"> inclusive &amp; citizen-oriented horse tourism development in the South Baltic area</w:t>
      </w:r>
      <w:r w:rsidR="009357EC" w:rsidRPr="00282462">
        <w:rPr>
          <w:rFonts w:ascii="Arial" w:hAnsi="Arial" w:cs="Arial"/>
          <w:lang w:val="en-US"/>
        </w:rPr>
        <w:t xml:space="preserve">” </w:t>
      </w:r>
      <w:r w:rsidRPr="00282462">
        <w:rPr>
          <w:rFonts w:ascii="Arial" w:hAnsi="Arial" w:cs="Arial"/>
          <w:lang w:val="en-US"/>
        </w:rPr>
        <w:t>is implemented and co-funded within the Interreg</w:t>
      </w:r>
      <w:r w:rsidR="009D738A" w:rsidRPr="00282462">
        <w:rPr>
          <w:rFonts w:ascii="Arial" w:hAnsi="Arial" w:cs="Arial"/>
          <w:lang w:val="en-US"/>
        </w:rPr>
        <w:t xml:space="preserve"> South Baltic Programme 20</w:t>
      </w:r>
      <w:r w:rsidR="009357EC" w:rsidRPr="00282462">
        <w:rPr>
          <w:rFonts w:ascii="Arial" w:hAnsi="Arial" w:cs="Arial"/>
          <w:lang w:val="en-US"/>
        </w:rPr>
        <w:t>21-2027</w:t>
      </w:r>
      <w:r w:rsidR="009D738A" w:rsidRPr="00282462">
        <w:rPr>
          <w:rFonts w:ascii="Arial" w:hAnsi="Arial" w:cs="Arial"/>
          <w:lang w:val="en-US"/>
        </w:rPr>
        <w:t xml:space="preserve"> (</w:t>
      </w:r>
      <w:r w:rsidR="00F017D0" w:rsidRPr="003439D1">
        <w:rPr>
          <w:rFonts w:ascii="Arial" w:hAnsi="Arial" w:cs="Arial"/>
          <w:lang w:val="en-US"/>
        </w:rPr>
        <w:t>Priority axis</w:t>
      </w:r>
      <w:r w:rsidR="00F017D0">
        <w:rPr>
          <w:rFonts w:ascii="Arial" w:hAnsi="Arial" w:cs="Arial"/>
          <w:lang w:val="en-US"/>
        </w:rPr>
        <w:t xml:space="preserve"> 3: </w:t>
      </w:r>
      <w:r w:rsidR="00F017D0" w:rsidRPr="003439D1">
        <w:rPr>
          <w:rFonts w:ascii="Arial" w:hAnsi="Arial" w:cs="Arial"/>
          <w:lang w:val="en-US"/>
        </w:rPr>
        <w:t>Attractive South Baltic – activate the tourist and cultural potential of South Baltic Area</w:t>
      </w:r>
      <w:r w:rsidR="00F017D0">
        <w:rPr>
          <w:rFonts w:ascii="Arial" w:hAnsi="Arial" w:cs="Arial"/>
          <w:lang w:val="en-US"/>
        </w:rPr>
        <w:t xml:space="preserve">; Measure </w:t>
      </w:r>
      <w:r w:rsidR="00F017D0" w:rsidRPr="003439D1">
        <w:rPr>
          <w:rFonts w:ascii="Arial" w:hAnsi="Arial" w:cs="Arial"/>
          <w:lang w:val="en-US"/>
        </w:rPr>
        <w:t>3.1 - Developing sustainable, r</w:t>
      </w:r>
      <w:r w:rsidR="00F017D0">
        <w:rPr>
          <w:rFonts w:ascii="Arial" w:hAnsi="Arial" w:cs="Arial"/>
          <w:lang w:val="en-US"/>
        </w:rPr>
        <w:t>esilient and innovative tourism</w:t>
      </w:r>
      <w:r w:rsidRPr="00282462">
        <w:rPr>
          <w:rFonts w:ascii="Arial" w:hAnsi="Arial" w:cs="Arial"/>
          <w:lang w:val="en-US"/>
        </w:rPr>
        <w:t>).</w:t>
      </w:r>
      <w:r w:rsidR="00F017D0">
        <w:rPr>
          <w:rFonts w:ascii="Arial" w:hAnsi="Arial" w:cs="Arial"/>
          <w:lang w:val="en-US"/>
        </w:rPr>
        <w:t xml:space="preserve"> </w:t>
      </w:r>
      <w:r w:rsidRPr="00282462">
        <w:rPr>
          <w:rFonts w:ascii="Arial" w:hAnsi="Arial" w:cs="Arial"/>
          <w:lang w:val="en-US"/>
        </w:rPr>
        <w:t xml:space="preserve">The project was approved on </w:t>
      </w:r>
      <w:r w:rsidR="003548E8">
        <w:rPr>
          <w:rFonts w:ascii="Arial" w:hAnsi="Arial" w:cs="Arial"/>
          <w:lang w:val="en-US"/>
        </w:rPr>
        <w:t>24</w:t>
      </w:r>
      <w:r w:rsidR="009357EC" w:rsidRPr="00282462">
        <w:rPr>
          <w:rFonts w:ascii="Arial" w:hAnsi="Arial" w:cs="Arial"/>
          <w:lang w:val="en-US"/>
        </w:rPr>
        <w:t xml:space="preserve"> </w:t>
      </w:r>
      <w:r w:rsidR="003548E8">
        <w:rPr>
          <w:rFonts w:ascii="Arial" w:hAnsi="Arial" w:cs="Arial"/>
          <w:lang w:val="en-US"/>
        </w:rPr>
        <w:t>Oct</w:t>
      </w:r>
      <w:r w:rsidR="009357EC" w:rsidRPr="00282462">
        <w:rPr>
          <w:rFonts w:ascii="Arial" w:hAnsi="Arial" w:cs="Arial"/>
          <w:lang w:val="en-US"/>
        </w:rPr>
        <w:t xml:space="preserve"> 2024</w:t>
      </w:r>
      <w:r w:rsidRPr="00282462">
        <w:rPr>
          <w:rFonts w:ascii="Arial" w:hAnsi="Arial" w:cs="Arial"/>
          <w:lang w:val="en-US"/>
        </w:rPr>
        <w:t>. Its implementation period of 3 yea</w:t>
      </w:r>
      <w:r w:rsidR="006B053F" w:rsidRPr="00282462">
        <w:rPr>
          <w:rFonts w:ascii="Arial" w:hAnsi="Arial" w:cs="Arial"/>
          <w:lang w:val="en-US"/>
        </w:rPr>
        <w:t xml:space="preserve">rs lasts from </w:t>
      </w:r>
      <w:r w:rsidR="001676A9" w:rsidRPr="00282462">
        <w:rPr>
          <w:rFonts w:ascii="Arial" w:hAnsi="Arial" w:cs="Arial"/>
          <w:lang w:val="en-US"/>
        </w:rPr>
        <w:t xml:space="preserve">1 </w:t>
      </w:r>
      <w:r w:rsidR="003548E8">
        <w:rPr>
          <w:rFonts w:ascii="Arial" w:hAnsi="Arial" w:cs="Arial"/>
          <w:lang w:val="en-US"/>
        </w:rPr>
        <w:t>Jan 2025</w:t>
      </w:r>
      <w:r w:rsidR="006B053F" w:rsidRPr="00282462">
        <w:rPr>
          <w:rFonts w:ascii="Arial" w:hAnsi="Arial" w:cs="Arial"/>
          <w:lang w:val="en-US"/>
        </w:rPr>
        <w:t xml:space="preserve"> to </w:t>
      </w:r>
      <w:r w:rsidR="001676A9" w:rsidRPr="00282462">
        <w:rPr>
          <w:rFonts w:ascii="Arial" w:hAnsi="Arial" w:cs="Arial"/>
          <w:lang w:val="en-US"/>
        </w:rPr>
        <w:t>3</w:t>
      </w:r>
      <w:r w:rsidR="003548E8">
        <w:rPr>
          <w:rFonts w:ascii="Arial" w:hAnsi="Arial" w:cs="Arial"/>
          <w:lang w:val="en-US"/>
        </w:rPr>
        <w:t>1</w:t>
      </w:r>
      <w:r w:rsidR="001676A9" w:rsidRPr="00282462">
        <w:rPr>
          <w:rFonts w:ascii="Arial" w:hAnsi="Arial" w:cs="Arial"/>
          <w:lang w:val="en-US"/>
        </w:rPr>
        <w:t xml:space="preserve"> </w:t>
      </w:r>
      <w:r w:rsidR="003548E8">
        <w:rPr>
          <w:rFonts w:ascii="Arial" w:hAnsi="Arial" w:cs="Arial"/>
          <w:lang w:val="en-US"/>
        </w:rPr>
        <w:t>Dec</w:t>
      </w:r>
      <w:r w:rsidR="009357EC" w:rsidRPr="00282462">
        <w:rPr>
          <w:rFonts w:ascii="Arial" w:hAnsi="Arial" w:cs="Arial"/>
          <w:lang w:val="en-US"/>
        </w:rPr>
        <w:t xml:space="preserve"> </w:t>
      </w:r>
      <w:r w:rsidR="001676A9" w:rsidRPr="00282462">
        <w:rPr>
          <w:rFonts w:ascii="Arial" w:hAnsi="Arial" w:cs="Arial"/>
          <w:lang w:val="en-US"/>
        </w:rPr>
        <w:t>2027</w:t>
      </w:r>
      <w:r w:rsidR="009D738A" w:rsidRPr="00282462">
        <w:rPr>
          <w:rFonts w:ascii="Arial" w:hAnsi="Arial" w:cs="Arial"/>
          <w:lang w:val="en-GB"/>
        </w:rPr>
        <w:t>.</w:t>
      </w:r>
      <w:r w:rsidR="009D738A" w:rsidRPr="0062638E">
        <w:rPr>
          <w:rFonts w:ascii="Arial" w:hAnsi="Arial" w:cs="Arial"/>
          <w:lang w:val="en-GB"/>
        </w:rPr>
        <w:t xml:space="preserve"> </w:t>
      </w:r>
    </w:p>
    <w:p w14:paraId="20F7190C" w14:textId="17EFDD1A" w:rsidR="00B632F0" w:rsidRPr="003548E8" w:rsidRDefault="00B632F0" w:rsidP="009D738A">
      <w:pPr>
        <w:jc w:val="both"/>
        <w:rPr>
          <w:rFonts w:ascii="Arial" w:hAnsi="Arial" w:cs="Arial"/>
          <w:lang w:val="en-US"/>
        </w:rPr>
      </w:pPr>
      <w:r w:rsidRPr="003548E8">
        <w:rPr>
          <w:rFonts w:ascii="Arial" w:hAnsi="Arial" w:cs="Arial"/>
          <w:lang w:val="en-US"/>
        </w:rPr>
        <w:t xml:space="preserve">The overall goal of </w:t>
      </w:r>
      <w:r w:rsidR="001676A9" w:rsidRPr="003548E8">
        <w:rPr>
          <w:rFonts w:ascii="Arial" w:hAnsi="Arial" w:cs="Arial"/>
          <w:lang w:val="en-US"/>
        </w:rPr>
        <w:t>“</w:t>
      </w:r>
      <w:r w:rsidR="003548E8" w:rsidRPr="003548E8">
        <w:rPr>
          <w:rFonts w:ascii="Arial" w:hAnsi="Arial" w:cs="Arial"/>
          <w:lang w:val="en-US"/>
        </w:rPr>
        <w:t>Horse tourism for everyone</w:t>
      </w:r>
      <w:r w:rsidR="003548E8">
        <w:rPr>
          <w:rFonts w:ascii="Arial" w:hAnsi="Arial" w:cs="Arial"/>
          <w:lang w:val="en-US"/>
        </w:rPr>
        <w:t>”</w:t>
      </w:r>
      <w:r w:rsidR="003548E8" w:rsidRPr="003548E8">
        <w:rPr>
          <w:rFonts w:ascii="Arial" w:hAnsi="Arial" w:cs="Arial"/>
          <w:lang w:val="en-US"/>
        </w:rPr>
        <w:t xml:space="preserve"> is to turn the South Baltic area into an inclusive all-year-round horse tourism destination. This will be achieved by supporting tourism providers in the creation &amp; promotion of innovative offers that make equestrianism accessible to wider groups of visitors &amp; inhabitants.</w:t>
      </w:r>
      <w:r w:rsidR="003548E8">
        <w:rPr>
          <w:rFonts w:ascii="Arial" w:hAnsi="Arial" w:cs="Arial"/>
          <w:lang w:val="en-US"/>
        </w:rPr>
        <w:t xml:space="preserve"> </w:t>
      </w:r>
      <w:r w:rsidRPr="003548E8">
        <w:rPr>
          <w:rFonts w:ascii="Arial" w:hAnsi="Arial" w:cs="Arial"/>
          <w:lang w:val="en-US"/>
        </w:rPr>
        <w:t xml:space="preserve">Detailed information on the </w:t>
      </w:r>
      <w:r w:rsidR="001676A9" w:rsidRPr="003548E8">
        <w:rPr>
          <w:rFonts w:ascii="Arial" w:hAnsi="Arial" w:cs="Arial"/>
          <w:lang w:val="en-US"/>
        </w:rPr>
        <w:t xml:space="preserve">outputs, </w:t>
      </w:r>
      <w:r w:rsidRPr="003548E8">
        <w:rPr>
          <w:rFonts w:ascii="Arial" w:hAnsi="Arial" w:cs="Arial"/>
          <w:lang w:val="en-US"/>
        </w:rPr>
        <w:t>deliverables and activities of the project can be found in the Ap</w:t>
      </w:r>
      <w:r w:rsidR="00184723" w:rsidRPr="003548E8">
        <w:rPr>
          <w:rFonts w:ascii="Arial" w:hAnsi="Arial" w:cs="Arial"/>
          <w:lang w:val="en-US"/>
        </w:rPr>
        <w:t>plication Form (annex to this To</w:t>
      </w:r>
      <w:r w:rsidRPr="003548E8">
        <w:rPr>
          <w:rFonts w:ascii="Arial" w:hAnsi="Arial" w:cs="Arial"/>
          <w:lang w:val="en-US"/>
        </w:rPr>
        <w:t xml:space="preserve">R). </w:t>
      </w:r>
    </w:p>
    <w:p w14:paraId="64E73B94" w14:textId="68F64586" w:rsidR="00A96C37" w:rsidRPr="00A96C37" w:rsidRDefault="0062638E" w:rsidP="00A96C37">
      <w:pPr>
        <w:jc w:val="both"/>
        <w:rPr>
          <w:rFonts w:ascii="Arial" w:hAnsi="Arial" w:cs="Arial"/>
          <w:lang w:val="en-GB"/>
        </w:rPr>
      </w:pPr>
      <w:r w:rsidRPr="00A96C37">
        <w:rPr>
          <w:rFonts w:ascii="Arial" w:hAnsi="Arial" w:cs="Arial"/>
          <w:lang w:val="en-GB"/>
        </w:rPr>
        <w:t xml:space="preserve">The </w:t>
      </w:r>
      <w:r w:rsidR="00B8788F" w:rsidRPr="00A96C37">
        <w:rPr>
          <w:rFonts w:ascii="Arial" w:hAnsi="Arial" w:cs="Arial"/>
          <w:lang w:val="en-GB"/>
        </w:rPr>
        <w:t>Lead P</w:t>
      </w:r>
      <w:r w:rsidR="009D738A" w:rsidRPr="00A96C37">
        <w:rPr>
          <w:rFonts w:ascii="Arial" w:hAnsi="Arial" w:cs="Arial"/>
          <w:lang w:val="en-GB"/>
        </w:rPr>
        <w:t xml:space="preserve">artner </w:t>
      </w:r>
      <w:r w:rsidRPr="00A96C37">
        <w:rPr>
          <w:rFonts w:ascii="Arial" w:hAnsi="Arial" w:cs="Arial"/>
          <w:lang w:val="en-GB"/>
        </w:rPr>
        <w:t xml:space="preserve">of the project is the </w:t>
      </w:r>
      <w:r w:rsidR="003548E8" w:rsidRPr="00A96C37">
        <w:rPr>
          <w:rFonts w:ascii="Arial" w:hAnsi="Arial" w:cs="Arial"/>
          <w:lang w:val="en-GB"/>
        </w:rPr>
        <w:t>Pomorskie Voivodeship</w:t>
      </w:r>
      <w:r w:rsidR="00BD4535" w:rsidRPr="00A96C37">
        <w:rPr>
          <w:rFonts w:ascii="Arial" w:hAnsi="Arial" w:cs="Arial"/>
          <w:lang w:val="en-GB"/>
        </w:rPr>
        <w:t xml:space="preserve"> / </w:t>
      </w:r>
      <w:r w:rsidR="003850FE" w:rsidRPr="00A96C37">
        <w:rPr>
          <w:rFonts w:ascii="Arial" w:hAnsi="Arial" w:cs="Arial"/>
          <w:lang w:val="en-GB"/>
        </w:rPr>
        <w:t>Poland</w:t>
      </w:r>
      <w:r w:rsidR="00BD4535" w:rsidRPr="00A96C37">
        <w:rPr>
          <w:rFonts w:ascii="Arial" w:hAnsi="Arial" w:cs="Arial"/>
          <w:lang w:val="en-GB"/>
        </w:rPr>
        <w:t>. T</w:t>
      </w:r>
      <w:r w:rsidR="00105012" w:rsidRPr="00A96C37">
        <w:rPr>
          <w:rFonts w:ascii="Arial" w:hAnsi="Arial" w:cs="Arial"/>
          <w:lang w:val="en-GB"/>
        </w:rPr>
        <w:t>he partnership includes the following</w:t>
      </w:r>
      <w:r w:rsidRPr="00A96C37">
        <w:rPr>
          <w:rFonts w:ascii="Arial" w:hAnsi="Arial" w:cs="Arial"/>
          <w:lang w:val="en-GB"/>
        </w:rPr>
        <w:t xml:space="preserve"> </w:t>
      </w:r>
      <w:r w:rsidR="00A96C37">
        <w:rPr>
          <w:rFonts w:ascii="Arial" w:hAnsi="Arial" w:cs="Arial"/>
          <w:lang w:val="en-GB"/>
        </w:rPr>
        <w:t>10</w:t>
      </w:r>
      <w:r w:rsidRPr="00A96C37">
        <w:rPr>
          <w:rFonts w:ascii="Arial" w:hAnsi="Arial" w:cs="Arial"/>
          <w:lang w:val="en-GB"/>
        </w:rPr>
        <w:t xml:space="preserve"> eligible </w:t>
      </w:r>
      <w:r w:rsidR="00D84CB8" w:rsidRPr="00A96C37">
        <w:rPr>
          <w:rFonts w:ascii="Arial" w:hAnsi="Arial" w:cs="Arial"/>
          <w:lang w:val="en-GB"/>
        </w:rPr>
        <w:t>partner institutions</w:t>
      </w:r>
      <w:r w:rsidRPr="00A96C37">
        <w:rPr>
          <w:rFonts w:ascii="Arial" w:hAnsi="Arial" w:cs="Arial"/>
          <w:lang w:val="en-GB"/>
        </w:rPr>
        <w:t xml:space="preserve"> </w:t>
      </w:r>
      <w:r w:rsidR="00105012" w:rsidRPr="00A96C37">
        <w:rPr>
          <w:rFonts w:ascii="Arial" w:hAnsi="Arial" w:cs="Arial"/>
          <w:lang w:val="en-GB"/>
        </w:rPr>
        <w:t xml:space="preserve">from </w:t>
      </w:r>
      <w:r w:rsidR="00A96C37">
        <w:rPr>
          <w:rFonts w:ascii="Arial" w:hAnsi="Arial" w:cs="Arial"/>
          <w:lang w:val="en-GB"/>
        </w:rPr>
        <w:t>five</w:t>
      </w:r>
      <w:r w:rsidRPr="00A96C37">
        <w:rPr>
          <w:rFonts w:ascii="Arial" w:hAnsi="Arial" w:cs="Arial"/>
          <w:lang w:val="en-GB"/>
        </w:rPr>
        <w:t xml:space="preserve"> countries:</w:t>
      </w:r>
    </w:p>
    <w:p w14:paraId="148954DF" w14:textId="77777777" w:rsidR="00A96C37" w:rsidRDefault="00A96C37" w:rsidP="00A96C37">
      <w:pPr>
        <w:pStyle w:val="Akapitzlist"/>
        <w:numPr>
          <w:ilvl w:val="0"/>
          <w:numId w:val="15"/>
        </w:numPr>
        <w:rPr>
          <w:rFonts w:ascii="Arial" w:hAnsi="Arial" w:cs="Arial"/>
          <w:lang w:val="en-GB"/>
        </w:rPr>
      </w:pPr>
      <w:r w:rsidRPr="00A96C37">
        <w:rPr>
          <w:rFonts w:ascii="Arial" w:hAnsi="Arial" w:cs="Arial"/>
          <w:lang w:val="en-GB"/>
        </w:rPr>
        <w:t xml:space="preserve">Pomorskie Voivodeship / Poland </w:t>
      </w:r>
    </w:p>
    <w:p w14:paraId="5AF5EB59" w14:textId="7389A974"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Pomorskie Tourist Board / Poland</w:t>
      </w:r>
    </w:p>
    <w:p w14:paraId="27529252" w14:textId="5B16A1FA"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The Stork's Nest Foundation in Runowo / Poland</w:t>
      </w:r>
    </w:p>
    <w:p w14:paraId="25C4173A" w14:textId="4210D881"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Kretinga District Municipality Administration / Lithuania</w:t>
      </w:r>
    </w:p>
    <w:p w14:paraId="6EBBD1D3" w14:textId="341DC2F5"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Kretinga Museum / Lithuania</w:t>
      </w:r>
    </w:p>
    <w:p w14:paraId="366D8FFA" w14:textId="76BC0C8B"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Mörbylånga Municipality / Sweden</w:t>
      </w:r>
    </w:p>
    <w:p w14:paraId="24393B45" w14:textId="14267A78"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Öland's Tourism Business AB / Sweden</w:t>
      </w:r>
    </w:p>
    <w:p w14:paraId="42A38A8D" w14:textId="343504B6"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Foundation Geopark Odsherred - Visit Odsherred / Sweden</w:t>
      </w:r>
    </w:p>
    <w:p w14:paraId="17071DD0" w14:textId="66BC7F10"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Association of Rural Tourism Mecklenburg-West Pomerania e.V. / Germany</w:t>
      </w:r>
    </w:p>
    <w:p w14:paraId="0C381EF5" w14:textId="556EBBB4" w:rsidR="00A96C37" w:rsidRPr="00A96C37" w:rsidRDefault="00A96C37" w:rsidP="00A96C37">
      <w:pPr>
        <w:pStyle w:val="Akapitzlist"/>
        <w:numPr>
          <w:ilvl w:val="0"/>
          <w:numId w:val="15"/>
        </w:numPr>
        <w:rPr>
          <w:rFonts w:ascii="Arial" w:hAnsi="Arial" w:cs="Arial"/>
          <w:lang w:val="en-GB"/>
        </w:rPr>
      </w:pPr>
      <w:r w:rsidRPr="00A96C37">
        <w:rPr>
          <w:rFonts w:ascii="Arial" w:hAnsi="Arial" w:cs="Arial"/>
          <w:lang w:val="en-GB"/>
        </w:rPr>
        <w:t>Bernsteinreiter GmbH / Germany</w:t>
      </w:r>
    </w:p>
    <w:p w14:paraId="5C055DFF" w14:textId="18FE0A8B" w:rsidR="00105012" w:rsidRPr="003850FE" w:rsidRDefault="00A96C37" w:rsidP="00105012">
      <w:pPr>
        <w:jc w:val="both"/>
        <w:rPr>
          <w:rFonts w:ascii="Arial" w:hAnsi="Arial" w:cs="Arial"/>
          <w:lang w:val="en-GB"/>
        </w:rPr>
      </w:pPr>
      <w:r>
        <w:rPr>
          <w:rFonts w:ascii="Arial" w:hAnsi="Arial" w:cs="Arial"/>
          <w:lang w:val="en-GB"/>
        </w:rPr>
        <w:t>26</w:t>
      </w:r>
      <w:r w:rsidR="00105012" w:rsidRPr="003850FE">
        <w:rPr>
          <w:rFonts w:ascii="Arial" w:hAnsi="Arial" w:cs="Arial"/>
          <w:lang w:val="en-GB"/>
        </w:rPr>
        <w:t xml:space="preserve"> </w:t>
      </w:r>
      <w:r w:rsidR="00D84CB8" w:rsidRPr="003850FE">
        <w:rPr>
          <w:rFonts w:ascii="Arial" w:hAnsi="Arial" w:cs="Arial"/>
          <w:lang w:val="en-GB"/>
        </w:rPr>
        <w:t xml:space="preserve">so-called </w:t>
      </w:r>
      <w:r w:rsidR="00105012" w:rsidRPr="003850FE">
        <w:rPr>
          <w:rFonts w:ascii="Arial" w:hAnsi="Arial" w:cs="Arial"/>
          <w:lang w:val="en-GB"/>
        </w:rPr>
        <w:t xml:space="preserve">Associated Partners complete the project consortium (see Application Form attached for </w:t>
      </w:r>
      <w:r w:rsidR="00B632F0" w:rsidRPr="003850FE">
        <w:rPr>
          <w:rFonts w:ascii="Arial" w:hAnsi="Arial" w:cs="Arial"/>
          <w:lang w:val="en-GB"/>
        </w:rPr>
        <w:t>further information</w:t>
      </w:r>
      <w:r w:rsidR="00105012" w:rsidRPr="003850FE">
        <w:rPr>
          <w:rFonts w:ascii="Arial" w:hAnsi="Arial" w:cs="Arial"/>
          <w:lang w:val="en-GB"/>
        </w:rPr>
        <w:t>)</w:t>
      </w:r>
      <w:r w:rsidR="006B053F" w:rsidRPr="003850FE">
        <w:rPr>
          <w:rFonts w:ascii="Arial" w:hAnsi="Arial" w:cs="Arial"/>
          <w:lang w:val="en-GB"/>
        </w:rPr>
        <w:t>.</w:t>
      </w:r>
    </w:p>
    <w:p w14:paraId="59076EA0" w14:textId="30106A58" w:rsidR="00105012" w:rsidRPr="003850FE" w:rsidRDefault="00105012" w:rsidP="00105012">
      <w:pPr>
        <w:jc w:val="both"/>
        <w:rPr>
          <w:rFonts w:ascii="Arial" w:hAnsi="Arial" w:cs="Arial"/>
          <w:lang w:val="en-GB"/>
        </w:rPr>
      </w:pPr>
      <w:r w:rsidRPr="003850FE">
        <w:rPr>
          <w:rFonts w:ascii="Arial" w:hAnsi="Arial" w:cs="Arial"/>
          <w:lang w:val="en-GB"/>
        </w:rPr>
        <w:t xml:space="preserve">The procurement </w:t>
      </w:r>
      <w:r w:rsidR="007D142C" w:rsidRPr="003850FE">
        <w:rPr>
          <w:rFonts w:ascii="Arial" w:hAnsi="Arial" w:cs="Arial"/>
          <w:lang w:val="en-GB"/>
        </w:rPr>
        <w:t>has the aim</w:t>
      </w:r>
      <w:r w:rsidRPr="003850FE">
        <w:rPr>
          <w:rFonts w:ascii="Arial" w:hAnsi="Arial" w:cs="Arial"/>
          <w:lang w:val="en-GB"/>
        </w:rPr>
        <w:t xml:space="preserve"> to find </w:t>
      </w:r>
      <w:r w:rsidR="007D142C" w:rsidRPr="003850FE">
        <w:rPr>
          <w:rFonts w:ascii="Arial" w:hAnsi="Arial" w:cs="Arial"/>
          <w:lang w:val="en-GB"/>
        </w:rPr>
        <w:t>an</w:t>
      </w:r>
      <w:r w:rsidRPr="003850FE">
        <w:rPr>
          <w:rFonts w:ascii="Arial" w:hAnsi="Arial" w:cs="Arial"/>
          <w:lang w:val="en-GB"/>
        </w:rPr>
        <w:t xml:space="preserve"> external service provider that support</w:t>
      </w:r>
      <w:r w:rsidR="007D142C" w:rsidRPr="003850FE">
        <w:rPr>
          <w:rFonts w:ascii="Arial" w:hAnsi="Arial" w:cs="Arial"/>
          <w:lang w:val="en-GB"/>
        </w:rPr>
        <w:t>s</w:t>
      </w:r>
      <w:r w:rsidRPr="003850FE">
        <w:rPr>
          <w:rFonts w:ascii="Arial" w:hAnsi="Arial" w:cs="Arial"/>
          <w:lang w:val="en-GB"/>
        </w:rPr>
        <w:t xml:space="preserve"> the </w:t>
      </w:r>
      <w:r w:rsidR="009242BC" w:rsidRPr="003850FE">
        <w:rPr>
          <w:rFonts w:ascii="Arial" w:hAnsi="Arial" w:cs="Arial"/>
          <w:lang w:val="en-GB"/>
        </w:rPr>
        <w:t xml:space="preserve">Lead Partner </w:t>
      </w:r>
      <w:r w:rsidR="00E74470">
        <w:rPr>
          <w:rFonts w:ascii="Arial" w:hAnsi="Arial" w:cs="Arial"/>
          <w:lang w:val="en-GB"/>
        </w:rPr>
        <w:t xml:space="preserve">and the partnership </w:t>
      </w:r>
      <w:r w:rsidR="009242BC" w:rsidRPr="003850FE">
        <w:rPr>
          <w:rFonts w:ascii="Arial" w:hAnsi="Arial" w:cs="Arial"/>
          <w:lang w:val="en-GB"/>
        </w:rPr>
        <w:t xml:space="preserve">in the overall </w:t>
      </w:r>
      <w:r w:rsidRPr="003850FE">
        <w:rPr>
          <w:rFonts w:ascii="Arial" w:hAnsi="Arial" w:cs="Arial"/>
          <w:lang w:val="en-GB"/>
        </w:rPr>
        <w:t xml:space="preserve">project </w:t>
      </w:r>
      <w:r w:rsidR="009242BC" w:rsidRPr="003850FE">
        <w:rPr>
          <w:rFonts w:ascii="Arial" w:hAnsi="Arial" w:cs="Arial"/>
          <w:lang w:val="en-GB"/>
        </w:rPr>
        <w:t>coordination of the</w:t>
      </w:r>
      <w:r w:rsidRPr="003850FE">
        <w:rPr>
          <w:rFonts w:ascii="Arial" w:hAnsi="Arial" w:cs="Arial"/>
          <w:lang w:val="en-GB"/>
        </w:rPr>
        <w:t xml:space="preserve"> </w:t>
      </w:r>
      <w:r w:rsidR="007F30AC" w:rsidRPr="003850FE">
        <w:rPr>
          <w:rFonts w:ascii="Arial" w:hAnsi="Arial" w:cs="Arial"/>
          <w:lang w:val="en-GB"/>
        </w:rPr>
        <w:t>“</w:t>
      </w:r>
      <w:r w:rsidR="00E74470">
        <w:rPr>
          <w:rFonts w:ascii="Arial" w:hAnsi="Arial" w:cs="Arial"/>
          <w:lang w:val="en-GB"/>
        </w:rPr>
        <w:t>Horse tourism for everyone</w:t>
      </w:r>
      <w:r w:rsidR="007F30AC" w:rsidRPr="003850FE">
        <w:rPr>
          <w:rFonts w:ascii="Arial" w:hAnsi="Arial" w:cs="Arial"/>
          <w:lang w:val="en-GB"/>
        </w:rPr>
        <w:t>”</w:t>
      </w:r>
      <w:r w:rsidRPr="003850FE">
        <w:rPr>
          <w:rFonts w:ascii="Arial" w:hAnsi="Arial" w:cs="Arial"/>
          <w:lang w:val="en-GB"/>
        </w:rPr>
        <w:t xml:space="preserve"> project</w:t>
      </w:r>
      <w:r w:rsidR="008560F8" w:rsidRPr="003850FE">
        <w:rPr>
          <w:rFonts w:ascii="Arial" w:hAnsi="Arial" w:cs="Arial"/>
          <w:lang w:val="en-GB"/>
        </w:rPr>
        <w:t xml:space="preserve">. </w:t>
      </w:r>
      <w:r w:rsidR="00B632F0" w:rsidRPr="003850FE">
        <w:rPr>
          <w:rFonts w:ascii="Arial" w:hAnsi="Arial" w:cs="Arial"/>
          <w:lang w:val="en-GB"/>
        </w:rPr>
        <w:t>More d</w:t>
      </w:r>
      <w:r w:rsidR="008560F8" w:rsidRPr="003850FE">
        <w:rPr>
          <w:rFonts w:ascii="Arial" w:hAnsi="Arial" w:cs="Arial"/>
          <w:lang w:val="en-GB"/>
        </w:rPr>
        <w:t xml:space="preserve">etailed </w:t>
      </w:r>
      <w:r w:rsidR="00B632F0" w:rsidRPr="003850FE">
        <w:rPr>
          <w:rFonts w:ascii="Arial" w:hAnsi="Arial" w:cs="Arial"/>
          <w:lang w:val="en-GB"/>
        </w:rPr>
        <w:t>information on</w:t>
      </w:r>
      <w:r w:rsidR="008560F8" w:rsidRPr="003850FE">
        <w:rPr>
          <w:rFonts w:ascii="Arial" w:hAnsi="Arial" w:cs="Arial"/>
          <w:lang w:val="en-GB"/>
        </w:rPr>
        <w:t xml:space="preserve"> the services </w:t>
      </w:r>
      <w:r w:rsidR="006B053F" w:rsidRPr="003850FE">
        <w:rPr>
          <w:rFonts w:ascii="Arial" w:hAnsi="Arial" w:cs="Arial"/>
          <w:lang w:val="en-GB"/>
        </w:rPr>
        <w:t xml:space="preserve">to be subcontracted are given in the following </w:t>
      </w:r>
      <w:r w:rsidR="00B632F0" w:rsidRPr="003850FE">
        <w:rPr>
          <w:rFonts w:ascii="Arial" w:hAnsi="Arial" w:cs="Arial"/>
          <w:lang w:val="en-GB"/>
        </w:rPr>
        <w:t>specifications</w:t>
      </w:r>
      <w:r w:rsidR="006B053F" w:rsidRPr="003850FE">
        <w:rPr>
          <w:rFonts w:ascii="Arial" w:hAnsi="Arial" w:cs="Arial"/>
          <w:lang w:val="en-GB"/>
        </w:rPr>
        <w:t>.</w:t>
      </w:r>
      <w:r w:rsidR="007D142C" w:rsidRPr="003850FE">
        <w:rPr>
          <w:rFonts w:ascii="Arial" w:hAnsi="Arial" w:cs="Arial"/>
          <w:lang w:val="en-GB"/>
        </w:rPr>
        <w:t xml:space="preserve"> Further background information on the project activities and the work plan of the project that they relate to can be found in the Applic</w:t>
      </w:r>
      <w:r w:rsidR="00184723">
        <w:rPr>
          <w:rFonts w:ascii="Arial" w:hAnsi="Arial" w:cs="Arial"/>
          <w:lang w:val="en-GB"/>
        </w:rPr>
        <w:t>ation Form (attachment to the To</w:t>
      </w:r>
      <w:r w:rsidR="007D142C" w:rsidRPr="003850FE">
        <w:rPr>
          <w:rFonts w:ascii="Arial" w:hAnsi="Arial" w:cs="Arial"/>
          <w:lang w:val="en-GB"/>
        </w:rPr>
        <w:t>R).</w:t>
      </w:r>
    </w:p>
    <w:p w14:paraId="037A5A2A" w14:textId="4AD618B2" w:rsidR="007D142C" w:rsidRPr="007D142C" w:rsidRDefault="007D142C" w:rsidP="009D738A">
      <w:pPr>
        <w:jc w:val="both"/>
        <w:rPr>
          <w:rFonts w:ascii="Arial" w:hAnsi="Arial" w:cs="Arial"/>
          <w:lang w:val="en-GB"/>
        </w:rPr>
      </w:pPr>
      <w:r w:rsidRPr="003850FE">
        <w:rPr>
          <w:rFonts w:ascii="Arial" w:hAnsi="Arial" w:cs="Arial"/>
          <w:lang w:val="en-GB"/>
        </w:rPr>
        <w:t xml:space="preserve">The </w:t>
      </w:r>
      <w:r w:rsidR="009242BC" w:rsidRPr="003850FE">
        <w:rPr>
          <w:rFonts w:ascii="Arial" w:hAnsi="Arial" w:cs="Arial"/>
          <w:lang w:val="en-GB"/>
        </w:rPr>
        <w:t xml:space="preserve">external support of the overall </w:t>
      </w:r>
      <w:r w:rsidRPr="003850FE">
        <w:rPr>
          <w:rFonts w:ascii="Arial" w:hAnsi="Arial" w:cs="Arial"/>
          <w:lang w:val="en-GB"/>
        </w:rPr>
        <w:t xml:space="preserve">project </w:t>
      </w:r>
      <w:r w:rsidR="00282462" w:rsidRPr="003850FE">
        <w:rPr>
          <w:rFonts w:ascii="Arial" w:hAnsi="Arial" w:cs="Arial"/>
          <w:lang w:val="en-GB"/>
        </w:rPr>
        <w:t>coordination</w:t>
      </w:r>
      <w:r w:rsidRPr="003850FE">
        <w:rPr>
          <w:rFonts w:ascii="Arial" w:hAnsi="Arial" w:cs="Arial"/>
          <w:lang w:val="en-GB"/>
        </w:rPr>
        <w:t xml:space="preserve"> of </w:t>
      </w:r>
      <w:r w:rsidR="007F30AC" w:rsidRPr="003850FE">
        <w:rPr>
          <w:rFonts w:ascii="Arial" w:hAnsi="Arial" w:cs="Arial"/>
          <w:lang w:val="en-GB"/>
        </w:rPr>
        <w:t>the “</w:t>
      </w:r>
      <w:r w:rsidR="00E74470">
        <w:rPr>
          <w:rFonts w:ascii="Arial" w:hAnsi="Arial" w:cs="Arial"/>
          <w:lang w:val="en-GB"/>
        </w:rPr>
        <w:t>Horse tourism for everyone</w:t>
      </w:r>
      <w:r w:rsidR="007F30AC">
        <w:rPr>
          <w:rFonts w:ascii="Arial" w:hAnsi="Arial" w:cs="Arial"/>
          <w:lang w:val="en-GB"/>
        </w:rPr>
        <w:t xml:space="preserve">” </w:t>
      </w:r>
      <w:r w:rsidR="009242BC">
        <w:rPr>
          <w:rFonts w:ascii="Arial" w:hAnsi="Arial" w:cs="Arial"/>
          <w:lang w:val="en-GB"/>
        </w:rPr>
        <w:t xml:space="preserve">project </w:t>
      </w:r>
      <w:r>
        <w:rPr>
          <w:rFonts w:ascii="Arial" w:hAnsi="Arial" w:cs="Arial"/>
          <w:lang w:val="en-GB"/>
        </w:rPr>
        <w:t>shall be performed in English language and in close dialogue with the Lead Partner</w:t>
      </w:r>
      <w:r w:rsidR="00A96C37">
        <w:rPr>
          <w:rFonts w:ascii="Arial" w:hAnsi="Arial" w:cs="Arial"/>
          <w:lang w:val="en-GB"/>
        </w:rPr>
        <w:t xml:space="preserve"> and the partnership</w:t>
      </w:r>
      <w:r>
        <w:rPr>
          <w:rFonts w:ascii="Arial" w:hAnsi="Arial" w:cs="Arial"/>
          <w:lang w:val="en-GB"/>
        </w:rPr>
        <w:t xml:space="preserve">. As the Lead Partner is located in Poland, </w:t>
      </w:r>
      <w:r w:rsidR="00B36CAD">
        <w:rPr>
          <w:rFonts w:ascii="Arial" w:hAnsi="Arial" w:cs="Arial"/>
          <w:lang w:val="en-GB"/>
        </w:rPr>
        <w:t xml:space="preserve">the subcontractor´s </w:t>
      </w:r>
      <w:r w:rsidR="00E50D95">
        <w:rPr>
          <w:rFonts w:ascii="Arial" w:hAnsi="Arial" w:cs="Arial"/>
          <w:lang w:val="en-GB"/>
        </w:rPr>
        <w:t xml:space="preserve">staff </w:t>
      </w:r>
      <w:r w:rsidR="00B36CAD">
        <w:rPr>
          <w:rFonts w:ascii="Arial" w:hAnsi="Arial" w:cs="Arial"/>
          <w:lang w:val="en-GB"/>
        </w:rPr>
        <w:t>performing</w:t>
      </w:r>
      <w:r w:rsidR="00E50D95">
        <w:rPr>
          <w:rFonts w:ascii="Arial" w:hAnsi="Arial" w:cs="Arial"/>
          <w:lang w:val="en-GB"/>
        </w:rPr>
        <w:t xml:space="preserve"> the tasks should have </w:t>
      </w:r>
      <w:r w:rsidR="00B36CAD">
        <w:rPr>
          <w:rFonts w:ascii="Arial" w:hAnsi="Arial" w:cs="Arial"/>
          <w:lang w:val="en-GB"/>
        </w:rPr>
        <w:t>thorough understanding</w:t>
      </w:r>
      <w:r>
        <w:rPr>
          <w:rFonts w:ascii="Arial" w:hAnsi="Arial" w:cs="Arial"/>
          <w:lang w:val="en-GB"/>
        </w:rPr>
        <w:t xml:space="preserve"> of Polish administrative procedures</w:t>
      </w:r>
      <w:r w:rsidR="00BD4535">
        <w:rPr>
          <w:rFonts w:ascii="Arial" w:hAnsi="Arial" w:cs="Arial"/>
          <w:lang w:val="en-GB"/>
        </w:rPr>
        <w:t xml:space="preserve"> and related work experience in Poland</w:t>
      </w:r>
      <w:r w:rsidR="00E50D95">
        <w:rPr>
          <w:rFonts w:ascii="Arial" w:hAnsi="Arial" w:cs="Arial"/>
          <w:lang w:val="en-GB"/>
        </w:rPr>
        <w:t>.</w:t>
      </w:r>
    </w:p>
    <w:p w14:paraId="43629735" w14:textId="1732D7F0" w:rsidR="009D738A" w:rsidRDefault="00B36CAD" w:rsidP="009D738A">
      <w:pPr>
        <w:jc w:val="both"/>
        <w:rPr>
          <w:rFonts w:ascii="Arial" w:hAnsi="Arial" w:cs="Arial"/>
          <w:lang w:val="en-GB"/>
        </w:rPr>
      </w:pPr>
      <w:r w:rsidRPr="00B36CAD">
        <w:rPr>
          <w:rFonts w:ascii="Arial" w:hAnsi="Arial" w:cs="Arial"/>
          <w:lang w:val="en-GB"/>
        </w:rPr>
        <w:t xml:space="preserve">The bidder shall submit </w:t>
      </w:r>
      <w:r w:rsidR="00B21A60">
        <w:rPr>
          <w:rFonts w:ascii="Arial" w:hAnsi="Arial" w:cs="Arial"/>
          <w:lang w:val="en-GB"/>
        </w:rPr>
        <w:t xml:space="preserve">along </w:t>
      </w:r>
      <w:r w:rsidRPr="00B36CAD">
        <w:rPr>
          <w:rFonts w:ascii="Arial" w:hAnsi="Arial" w:cs="Arial"/>
          <w:lang w:val="en-GB"/>
        </w:rPr>
        <w:t xml:space="preserve">with its quotation a detailed work plan &amp; </w:t>
      </w:r>
      <w:r w:rsidR="00B21A60">
        <w:rPr>
          <w:rFonts w:ascii="Arial" w:hAnsi="Arial" w:cs="Arial"/>
          <w:lang w:val="en-GB"/>
        </w:rPr>
        <w:t xml:space="preserve">work </w:t>
      </w:r>
      <w:r w:rsidRPr="00B36CAD">
        <w:rPr>
          <w:rFonts w:ascii="Arial" w:hAnsi="Arial" w:cs="Arial"/>
          <w:lang w:val="en-GB"/>
        </w:rPr>
        <w:t>sch</w:t>
      </w:r>
      <w:r>
        <w:rPr>
          <w:rFonts w:ascii="Arial" w:hAnsi="Arial" w:cs="Arial"/>
          <w:lang w:val="en-GB"/>
        </w:rPr>
        <w:t>e</w:t>
      </w:r>
      <w:r w:rsidRPr="00B36CAD">
        <w:rPr>
          <w:rFonts w:ascii="Arial" w:hAnsi="Arial" w:cs="Arial"/>
          <w:lang w:val="en-GB"/>
        </w:rPr>
        <w:t>dule</w:t>
      </w:r>
      <w:r>
        <w:rPr>
          <w:rFonts w:ascii="Arial" w:hAnsi="Arial" w:cs="Arial"/>
          <w:lang w:val="en-GB"/>
        </w:rPr>
        <w:t xml:space="preserve"> </w:t>
      </w:r>
      <w:r w:rsidR="00853D64">
        <w:rPr>
          <w:rFonts w:ascii="Arial" w:hAnsi="Arial" w:cs="Arial"/>
          <w:lang w:val="en-GB"/>
        </w:rPr>
        <w:t>(</w:t>
      </w:r>
      <w:r>
        <w:rPr>
          <w:rFonts w:ascii="Arial" w:hAnsi="Arial" w:cs="Arial"/>
          <w:lang w:val="en-GB"/>
        </w:rPr>
        <w:t>incl. information on the involvement of staff members</w:t>
      </w:r>
      <w:r w:rsidR="00B21A60">
        <w:rPr>
          <w:rFonts w:ascii="Arial" w:hAnsi="Arial" w:cs="Arial"/>
          <w:lang w:val="en-GB"/>
        </w:rPr>
        <w:t xml:space="preserve"> in the tasks</w:t>
      </w:r>
      <w:r w:rsidR="00853D64">
        <w:rPr>
          <w:rFonts w:ascii="Arial" w:hAnsi="Arial" w:cs="Arial"/>
          <w:lang w:val="en-GB"/>
        </w:rPr>
        <w:t>)</w:t>
      </w:r>
      <w:r>
        <w:rPr>
          <w:rFonts w:ascii="Arial" w:hAnsi="Arial" w:cs="Arial"/>
          <w:lang w:val="en-GB"/>
        </w:rPr>
        <w:t xml:space="preserve">, which describes the individual steps of the project </w:t>
      </w:r>
      <w:r w:rsidR="00282462">
        <w:rPr>
          <w:rFonts w:ascii="Arial" w:hAnsi="Arial" w:cs="Arial"/>
          <w:lang w:val="en-GB"/>
        </w:rPr>
        <w:t xml:space="preserve">work </w:t>
      </w:r>
      <w:r>
        <w:rPr>
          <w:rFonts w:ascii="Arial" w:hAnsi="Arial" w:cs="Arial"/>
          <w:lang w:val="en-GB"/>
        </w:rPr>
        <w:t xml:space="preserve">and related support </w:t>
      </w:r>
      <w:r w:rsidR="000A43C2">
        <w:rPr>
          <w:rFonts w:ascii="Arial" w:hAnsi="Arial" w:cs="Arial"/>
          <w:lang w:val="en-GB"/>
        </w:rPr>
        <w:t xml:space="preserve">by the </w:t>
      </w:r>
      <w:r w:rsidR="009242BC">
        <w:rPr>
          <w:rFonts w:ascii="Arial" w:hAnsi="Arial" w:cs="Arial"/>
          <w:lang w:val="en-GB"/>
        </w:rPr>
        <w:t>external service provider</w:t>
      </w:r>
      <w:r w:rsidR="00B632F0">
        <w:rPr>
          <w:rFonts w:ascii="Arial" w:hAnsi="Arial" w:cs="Arial"/>
          <w:lang w:val="en-GB"/>
        </w:rPr>
        <w:t xml:space="preserve">, with reference </w:t>
      </w:r>
      <w:r w:rsidR="00B632F0">
        <w:rPr>
          <w:rFonts w:ascii="Arial" w:hAnsi="Arial" w:cs="Arial"/>
          <w:lang w:val="en-GB"/>
        </w:rPr>
        <w:lastRenderedPageBreak/>
        <w:t xml:space="preserve">to the </w:t>
      </w:r>
      <w:r w:rsidR="00853D64">
        <w:rPr>
          <w:rFonts w:ascii="Arial" w:hAnsi="Arial" w:cs="Arial"/>
          <w:lang w:val="en-GB"/>
        </w:rPr>
        <w:t>tasks</w:t>
      </w:r>
      <w:r w:rsidR="00B632F0">
        <w:rPr>
          <w:rFonts w:ascii="Arial" w:hAnsi="Arial" w:cs="Arial"/>
          <w:lang w:val="en-GB"/>
        </w:rPr>
        <w:t xml:space="preserve"> specified below. Furthermore, a </w:t>
      </w:r>
      <w:r w:rsidR="00853D64">
        <w:rPr>
          <w:rFonts w:ascii="Arial" w:hAnsi="Arial" w:cs="Arial"/>
          <w:lang w:val="en-GB"/>
        </w:rPr>
        <w:t xml:space="preserve">payment schedule for the </w:t>
      </w:r>
      <w:r w:rsidR="00B21A60">
        <w:rPr>
          <w:rFonts w:ascii="Arial" w:hAnsi="Arial" w:cs="Arial"/>
          <w:lang w:val="en-GB"/>
        </w:rPr>
        <w:t xml:space="preserve">subcontractor </w:t>
      </w:r>
      <w:r w:rsidR="00853D64">
        <w:rPr>
          <w:rFonts w:ascii="Arial" w:hAnsi="Arial" w:cs="Arial"/>
          <w:lang w:val="en-GB"/>
        </w:rPr>
        <w:t>should be provided that considers the milestones of the project according to its work plan as well as the reporting periods of the project. The subcontractor has to provide adequate and qualified staff for each of the tasks requested.</w:t>
      </w:r>
    </w:p>
    <w:p w14:paraId="77084027" w14:textId="77777777" w:rsidR="00690C7E" w:rsidRDefault="00690C7E" w:rsidP="009D738A">
      <w:pPr>
        <w:jc w:val="both"/>
        <w:rPr>
          <w:rFonts w:ascii="Arial" w:hAnsi="Arial" w:cs="Arial"/>
          <w:lang w:val="en-GB"/>
        </w:rPr>
      </w:pPr>
    </w:p>
    <w:p w14:paraId="386239A0" w14:textId="0AE5D904" w:rsidR="00282462" w:rsidRPr="00282462" w:rsidRDefault="00282462" w:rsidP="00282462">
      <w:pPr>
        <w:pStyle w:val="Akapitzlist"/>
        <w:numPr>
          <w:ilvl w:val="0"/>
          <w:numId w:val="21"/>
        </w:numPr>
        <w:jc w:val="both"/>
        <w:rPr>
          <w:rFonts w:ascii="Arial" w:hAnsi="Arial" w:cs="Arial"/>
          <w:b/>
          <w:lang w:val="en-US"/>
        </w:rPr>
      </w:pPr>
      <w:r w:rsidRPr="00282462">
        <w:rPr>
          <w:rFonts w:ascii="Arial" w:hAnsi="Arial" w:cs="Arial"/>
          <w:b/>
          <w:lang w:val="en-US"/>
        </w:rPr>
        <w:t>Det</w:t>
      </w:r>
      <w:r w:rsidR="00690C7E">
        <w:rPr>
          <w:rFonts w:ascii="Arial" w:hAnsi="Arial" w:cs="Arial"/>
          <w:b/>
          <w:lang w:val="en-US"/>
        </w:rPr>
        <w:t>ailed</w:t>
      </w:r>
      <w:r w:rsidRPr="00282462">
        <w:rPr>
          <w:rFonts w:ascii="Arial" w:hAnsi="Arial" w:cs="Arial"/>
          <w:b/>
          <w:lang w:val="en-US"/>
        </w:rPr>
        <w:t xml:space="preserve"> specification of the tasks of the subcontractor</w:t>
      </w:r>
    </w:p>
    <w:p w14:paraId="384FA160" w14:textId="7A74C268" w:rsidR="009D738A" w:rsidRPr="002930B4" w:rsidRDefault="00853D64" w:rsidP="00B33E3E">
      <w:pPr>
        <w:jc w:val="both"/>
        <w:rPr>
          <w:rFonts w:ascii="Arial" w:hAnsi="Arial" w:cs="Arial"/>
          <w:lang w:val="en-GB"/>
        </w:rPr>
      </w:pPr>
      <w:r w:rsidRPr="002930B4">
        <w:rPr>
          <w:rFonts w:ascii="Arial" w:hAnsi="Arial" w:cs="Arial"/>
          <w:lang w:val="en-GB"/>
        </w:rPr>
        <w:t xml:space="preserve">The </w:t>
      </w:r>
      <w:r w:rsidR="003850FE" w:rsidRPr="002930B4">
        <w:rPr>
          <w:rFonts w:ascii="Arial" w:hAnsi="Arial" w:cs="Arial"/>
          <w:lang w:val="en-GB"/>
        </w:rPr>
        <w:t>t</w:t>
      </w:r>
      <w:r w:rsidRPr="002930B4">
        <w:rPr>
          <w:rFonts w:ascii="Arial" w:hAnsi="Arial" w:cs="Arial"/>
          <w:lang w:val="en-GB"/>
        </w:rPr>
        <w:t xml:space="preserve">asks </w:t>
      </w:r>
      <w:r w:rsidR="00690C7E" w:rsidRPr="002930B4">
        <w:rPr>
          <w:rFonts w:ascii="Arial" w:hAnsi="Arial" w:cs="Arial"/>
          <w:lang w:val="en-GB"/>
        </w:rPr>
        <w:t>related to</w:t>
      </w:r>
      <w:r w:rsidRPr="002930B4">
        <w:rPr>
          <w:rFonts w:ascii="Arial" w:hAnsi="Arial" w:cs="Arial"/>
          <w:lang w:val="en-GB"/>
        </w:rPr>
        <w:t xml:space="preserve"> the </w:t>
      </w:r>
      <w:r w:rsidR="00282462" w:rsidRPr="002930B4">
        <w:rPr>
          <w:rFonts w:ascii="Arial" w:hAnsi="Arial" w:cs="Arial"/>
          <w:lang w:val="en-GB"/>
        </w:rPr>
        <w:t xml:space="preserve">external support of </w:t>
      </w:r>
      <w:r w:rsidR="00690C7E" w:rsidRPr="002930B4">
        <w:rPr>
          <w:rFonts w:ascii="Arial" w:hAnsi="Arial" w:cs="Arial"/>
          <w:lang w:val="en-GB"/>
        </w:rPr>
        <w:t xml:space="preserve">Lead Partner in </w:t>
      </w:r>
      <w:r w:rsidR="00282462" w:rsidRPr="002930B4">
        <w:rPr>
          <w:rFonts w:ascii="Arial" w:hAnsi="Arial" w:cs="Arial"/>
          <w:lang w:val="en-GB"/>
        </w:rPr>
        <w:t xml:space="preserve">the overall </w:t>
      </w:r>
      <w:r w:rsidR="00690C7E" w:rsidRPr="002930B4">
        <w:rPr>
          <w:rFonts w:ascii="Arial" w:hAnsi="Arial" w:cs="Arial"/>
          <w:lang w:val="en-GB"/>
        </w:rPr>
        <w:t>coordination</w:t>
      </w:r>
      <w:r w:rsidR="00282462" w:rsidRPr="002930B4">
        <w:rPr>
          <w:rFonts w:ascii="Arial" w:hAnsi="Arial" w:cs="Arial"/>
          <w:lang w:val="en-GB"/>
        </w:rPr>
        <w:t xml:space="preserve"> of the</w:t>
      </w:r>
      <w:r w:rsidR="00690C7E" w:rsidRPr="002930B4">
        <w:rPr>
          <w:rFonts w:ascii="Arial" w:hAnsi="Arial" w:cs="Arial"/>
          <w:lang w:val="en-GB"/>
        </w:rPr>
        <w:t xml:space="preserve"> “</w:t>
      </w:r>
      <w:r w:rsidR="00E74470" w:rsidRPr="002930B4">
        <w:rPr>
          <w:rFonts w:ascii="Arial" w:hAnsi="Arial" w:cs="Arial"/>
          <w:lang w:val="en-GB"/>
        </w:rPr>
        <w:t>Horse tourism for everyone</w:t>
      </w:r>
      <w:r w:rsidR="00690C7E" w:rsidRPr="002930B4">
        <w:rPr>
          <w:rFonts w:ascii="Arial" w:hAnsi="Arial" w:cs="Arial"/>
          <w:lang w:val="en-GB"/>
        </w:rPr>
        <w:t>” project include:</w:t>
      </w:r>
    </w:p>
    <w:p w14:paraId="547AA66D" w14:textId="682DEB25" w:rsidR="001F797B" w:rsidRPr="002930B4" w:rsidRDefault="001F797B" w:rsidP="001F797B">
      <w:pPr>
        <w:spacing w:after="0"/>
        <w:jc w:val="both"/>
        <w:rPr>
          <w:rFonts w:ascii="Arial" w:hAnsi="Arial" w:cs="Arial"/>
          <w:lang w:val="en-GB"/>
        </w:rPr>
      </w:pPr>
      <w:r w:rsidRPr="002930B4">
        <w:rPr>
          <w:rFonts w:ascii="Arial" w:hAnsi="Arial" w:cs="Arial"/>
          <w:lang w:val="en-GB"/>
        </w:rPr>
        <w:t>Project coordination:</w:t>
      </w:r>
    </w:p>
    <w:p w14:paraId="54AD33F6" w14:textId="0A3A442F" w:rsidR="006C7155" w:rsidRPr="002930B4" w:rsidRDefault="006C7155" w:rsidP="002930B4">
      <w:pPr>
        <w:pStyle w:val="Akapitzlist"/>
        <w:numPr>
          <w:ilvl w:val="0"/>
          <w:numId w:val="1"/>
        </w:numPr>
        <w:ind w:left="360"/>
        <w:jc w:val="both"/>
        <w:rPr>
          <w:rFonts w:ascii="Arial" w:hAnsi="Arial" w:cs="Arial"/>
          <w:lang w:val="en-US"/>
        </w:rPr>
      </w:pPr>
      <w:r w:rsidRPr="002930B4">
        <w:rPr>
          <w:rFonts w:ascii="Arial" w:hAnsi="Arial" w:cs="Arial"/>
          <w:lang w:val="en-US"/>
        </w:rPr>
        <w:t>Regular, at least quarterly coordination meetings with the Lead Partner</w:t>
      </w:r>
    </w:p>
    <w:p w14:paraId="73510A0F" w14:textId="57A14DC4" w:rsidR="006C7155" w:rsidRPr="002930B4" w:rsidRDefault="006C7155"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Elaboration </w:t>
      </w:r>
      <w:r w:rsidR="00D267EA" w:rsidRPr="002930B4">
        <w:rPr>
          <w:rFonts w:ascii="Arial" w:hAnsi="Arial" w:cs="Arial"/>
          <w:lang w:val="en-US"/>
        </w:rPr>
        <w:t>and</w:t>
      </w:r>
      <w:r w:rsidRPr="002930B4">
        <w:rPr>
          <w:rFonts w:ascii="Arial" w:hAnsi="Arial" w:cs="Arial"/>
          <w:lang w:val="en-US"/>
        </w:rPr>
        <w:t xml:space="preserve"> regular updating of a detailed internal </w:t>
      </w:r>
      <w:r w:rsidR="005B09CE" w:rsidRPr="002930B4">
        <w:rPr>
          <w:rFonts w:ascii="Arial" w:hAnsi="Arial" w:cs="Arial"/>
          <w:lang w:val="en-US"/>
        </w:rPr>
        <w:t>work</w:t>
      </w:r>
      <w:r w:rsidRPr="002930B4">
        <w:rPr>
          <w:rFonts w:ascii="Arial" w:hAnsi="Arial" w:cs="Arial"/>
          <w:lang w:val="en-US"/>
        </w:rPr>
        <w:t xml:space="preserve"> plan for the project in dialogue with the project partners</w:t>
      </w:r>
    </w:p>
    <w:p w14:paraId="13AF51FE" w14:textId="4E6D3DFA" w:rsidR="006C7155" w:rsidRPr="002930B4" w:rsidRDefault="006C7155" w:rsidP="002930B4">
      <w:pPr>
        <w:pStyle w:val="Akapitzlist"/>
        <w:numPr>
          <w:ilvl w:val="0"/>
          <w:numId w:val="1"/>
        </w:numPr>
        <w:ind w:left="360"/>
        <w:jc w:val="both"/>
        <w:rPr>
          <w:rFonts w:ascii="Arial" w:hAnsi="Arial" w:cs="Arial"/>
          <w:lang w:val="en-US"/>
        </w:rPr>
      </w:pPr>
      <w:r w:rsidRPr="002930B4">
        <w:rPr>
          <w:rFonts w:ascii="Arial" w:hAnsi="Arial" w:cs="Arial"/>
          <w:lang w:val="en-US"/>
        </w:rPr>
        <w:t>Preparati</w:t>
      </w:r>
      <w:r w:rsidR="00A67B88" w:rsidRPr="002930B4">
        <w:rPr>
          <w:rFonts w:ascii="Arial" w:hAnsi="Arial" w:cs="Arial"/>
          <w:lang w:val="en-US"/>
        </w:rPr>
        <w:t>on of the Partnership Agreement</w:t>
      </w:r>
      <w:r w:rsidRPr="002930B4">
        <w:rPr>
          <w:rFonts w:ascii="Arial" w:hAnsi="Arial" w:cs="Arial"/>
          <w:lang w:val="en-US"/>
        </w:rPr>
        <w:t xml:space="preserve"> </w:t>
      </w:r>
      <w:r w:rsidR="00A67B88" w:rsidRPr="002930B4">
        <w:rPr>
          <w:rFonts w:ascii="Arial" w:hAnsi="Arial" w:cs="Arial"/>
          <w:lang w:val="en-US"/>
        </w:rPr>
        <w:t>and coordination of the signing process</w:t>
      </w:r>
    </w:p>
    <w:p w14:paraId="33E3F9FF" w14:textId="5C266DCA" w:rsidR="00A67B88" w:rsidRPr="002930B4" w:rsidRDefault="006C7155" w:rsidP="002930B4">
      <w:pPr>
        <w:pStyle w:val="Akapitzlist"/>
        <w:numPr>
          <w:ilvl w:val="0"/>
          <w:numId w:val="1"/>
        </w:numPr>
        <w:ind w:left="360"/>
        <w:jc w:val="both"/>
        <w:rPr>
          <w:rFonts w:ascii="Arial" w:hAnsi="Arial" w:cs="Arial"/>
          <w:lang w:val="en-US"/>
        </w:rPr>
      </w:pPr>
      <w:r w:rsidRPr="002930B4">
        <w:rPr>
          <w:rFonts w:ascii="Arial" w:hAnsi="Arial" w:cs="Arial"/>
          <w:lang w:val="en-US"/>
        </w:rPr>
        <w:t>Continuous</w:t>
      </w:r>
      <w:r w:rsidR="00495316" w:rsidRPr="002930B4">
        <w:rPr>
          <w:rFonts w:ascii="Arial" w:hAnsi="Arial" w:cs="Arial"/>
          <w:lang w:val="en-US"/>
        </w:rPr>
        <w:t xml:space="preserve"> a</w:t>
      </w:r>
      <w:r w:rsidRPr="002930B4">
        <w:rPr>
          <w:rFonts w:ascii="Arial" w:hAnsi="Arial" w:cs="Arial"/>
          <w:lang w:val="en-US"/>
        </w:rPr>
        <w:t>dvice to</w:t>
      </w:r>
      <w:r w:rsidR="00495316" w:rsidRPr="002930B4">
        <w:rPr>
          <w:rFonts w:ascii="Arial" w:hAnsi="Arial" w:cs="Arial"/>
          <w:lang w:val="en-US"/>
        </w:rPr>
        <w:t xml:space="preserve"> the </w:t>
      </w:r>
      <w:r w:rsidR="0080092B" w:rsidRPr="002930B4">
        <w:rPr>
          <w:rFonts w:ascii="Arial" w:hAnsi="Arial" w:cs="Arial"/>
          <w:lang w:val="en-US"/>
        </w:rPr>
        <w:t>project p</w:t>
      </w:r>
      <w:r w:rsidR="00A67B88" w:rsidRPr="002930B4">
        <w:rPr>
          <w:rFonts w:ascii="Arial" w:hAnsi="Arial" w:cs="Arial"/>
          <w:lang w:val="en-US"/>
        </w:rPr>
        <w:t xml:space="preserve">artners </w:t>
      </w:r>
      <w:r w:rsidR="00527D5A" w:rsidRPr="002930B4">
        <w:rPr>
          <w:rFonts w:ascii="Arial" w:hAnsi="Arial" w:cs="Arial"/>
          <w:lang w:val="en-US"/>
        </w:rPr>
        <w:t>in all project-related questions</w:t>
      </w:r>
    </w:p>
    <w:p w14:paraId="2718940B" w14:textId="1439EA85" w:rsidR="00A67B88" w:rsidRPr="002930B4" w:rsidRDefault="00527D5A" w:rsidP="002930B4">
      <w:pPr>
        <w:pStyle w:val="Akapitzlist"/>
        <w:numPr>
          <w:ilvl w:val="0"/>
          <w:numId w:val="1"/>
        </w:numPr>
        <w:ind w:left="360"/>
        <w:jc w:val="both"/>
        <w:rPr>
          <w:rFonts w:ascii="Arial" w:hAnsi="Arial" w:cs="Arial"/>
          <w:lang w:val="en-US"/>
        </w:rPr>
      </w:pPr>
      <w:r w:rsidRPr="002930B4">
        <w:rPr>
          <w:rFonts w:ascii="Arial" w:hAnsi="Arial" w:cs="Arial"/>
          <w:lang w:val="en-US"/>
        </w:rPr>
        <w:t>Project monitoring</w:t>
      </w:r>
      <w:r w:rsidR="00A67B88" w:rsidRPr="002930B4">
        <w:rPr>
          <w:rFonts w:ascii="Arial" w:hAnsi="Arial" w:cs="Arial"/>
          <w:lang w:val="en-US"/>
        </w:rPr>
        <w:t xml:space="preserve">, incl. support </w:t>
      </w:r>
      <w:r w:rsidR="00D267EA" w:rsidRPr="002930B4">
        <w:rPr>
          <w:rFonts w:ascii="Arial" w:hAnsi="Arial" w:cs="Arial"/>
          <w:lang w:val="en-US"/>
        </w:rPr>
        <w:t>for</w:t>
      </w:r>
      <w:r w:rsidR="00A67B88" w:rsidRPr="002930B4">
        <w:rPr>
          <w:rFonts w:ascii="Arial" w:hAnsi="Arial" w:cs="Arial"/>
          <w:lang w:val="en-US"/>
        </w:rPr>
        <w:t xml:space="preserve"> the “Mid-term review” </w:t>
      </w:r>
      <w:r w:rsidR="00D267EA" w:rsidRPr="002930B4">
        <w:rPr>
          <w:rFonts w:ascii="Arial" w:hAnsi="Arial" w:cs="Arial"/>
          <w:lang w:val="en-US"/>
        </w:rPr>
        <w:t>and the preparation of change requests to the Joint Secretariat</w:t>
      </w:r>
    </w:p>
    <w:p w14:paraId="05B0C53C" w14:textId="525F1706" w:rsidR="00527D5A" w:rsidRPr="002930B4" w:rsidRDefault="005F3281" w:rsidP="002930B4">
      <w:pPr>
        <w:pStyle w:val="Akapitzlist"/>
        <w:numPr>
          <w:ilvl w:val="0"/>
          <w:numId w:val="1"/>
        </w:numPr>
        <w:ind w:left="360"/>
        <w:jc w:val="both"/>
        <w:rPr>
          <w:rFonts w:ascii="Arial" w:hAnsi="Arial" w:cs="Arial"/>
          <w:lang w:val="en-US"/>
        </w:rPr>
      </w:pPr>
      <w:r>
        <w:rPr>
          <w:rFonts w:ascii="Arial" w:hAnsi="Arial" w:cs="Arial"/>
          <w:lang w:val="en-US"/>
        </w:rPr>
        <w:t>Operating the</w:t>
      </w:r>
      <w:r w:rsidR="00527D5A" w:rsidRPr="002930B4">
        <w:rPr>
          <w:rFonts w:ascii="Arial" w:hAnsi="Arial" w:cs="Arial"/>
          <w:lang w:val="en-US"/>
        </w:rPr>
        <w:t xml:space="preserve"> project secretariat, incl. communication with the Joint Secretaria</w:t>
      </w:r>
      <w:r>
        <w:rPr>
          <w:rFonts w:ascii="Arial" w:hAnsi="Arial" w:cs="Arial"/>
          <w:lang w:val="en-US"/>
        </w:rPr>
        <w:t>t</w:t>
      </w:r>
    </w:p>
    <w:p w14:paraId="2E5426D4" w14:textId="252F40D7" w:rsidR="00D03CBE" w:rsidRPr="002930B4" w:rsidRDefault="00D03CBE"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Supporting the </w:t>
      </w:r>
      <w:r w:rsidR="00566665" w:rsidRPr="002930B4">
        <w:rPr>
          <w:rFonts w:ascii="Arial" w:hAnsi="Arial" w:cs="Arial"/>
          <w:lang w:val="en-US"/>
        </w:rPr>
        <w:t xml:space="preserve">work of the </w:t>
      </w:r>
      <w:r w:rsidRPr="002930B4">
        <w:rPr>
          <w:rFonts w:ascii="Arial" w:hAnsi="Arial" w:cs="Arial"/>
          <w:lang w:val="en-US"/>
        </w:rPr>
        <w:t>Steering Group of the project, incl. the preparation of its meetings &amp; strategic decisions to be taken</w:t>
      </w:r>
    </w:p>
    <w:p w14:paraId="6849C8B6" w14:textId="32DA1DAA" w:rsidR="00527D5A" w:rsidRPr="002930B4" w:rsidRDefault="00527D5A" w:rsidP="002930B4">
      <w:pPr>
        <w:pStyle w:val="Akapitzlist"/>
        <w:numPr>
          <w:ilvl w:val="0"/>
          <w:numId w:val="1"/>
        </w:numPr>
        <w:ind w:left="360"/>
        <w:jc w:val="both"/>
        <w:rPr>
          <w:rFonts w:ascii="Arial" w:hAnsi="Arial" w:cs="Arial"/>
          <w:lang w:val="en-US"/>
        </w:rPr>
      </w:pPr>
      <w:r w:rsidRPr="002930B4">
        <w:rPr>
          <w:rFonts w:ascii="Arial" w:hAnsi="Arial" w:cs="Arial"/>
          <w:lang w:val="en-US"/>
        </w:rPr>
        <w:t>Supporting the preparation, organisation and implementation of 6 international All-partner meetings and further joint project events (</w:t>
      </w:r>
      <w:r w:rsidR="001F797B" w:rsidRPr="002930B4">
        <w:rPr>
          <w:rFonts w:ascii="Arial" w:hAnsi="Arial" w:cs="Arial"/>
          <w:lang w:val="en-US"/>
        </w:rPr>
        <w:t xml:space="preserve">e.g. </w:t>
      </w:r>
      <w:r w:rsidRPr="002930B4">
        <w:rPr>
          <w:rFonts w:ascii="Arial" w:hAnsi="Arial" w:cs="Arial"/>
          <w:lang w:val="en-US"/>
        </w:rPr>
        <w:t xml:space="preserve">study trips, joint fair visits) in cooperation with the responsible project partners </w:t>
      </w:r>
    </w:p>
    <w:p w14:paraId="14EEE47C" w14:textId="25C696F0" w:rsidR="00527D5A" w:rsidRPr="002930B4" w:rsidRDefault="001670C9" w:rsidP="002930B4">
      <w:pPr>
        <w:pStyle w:val="Akapitzlist"/>
        <w:ind w:left="360"/>
        <w:jc w:val="both"/>
        <w:rPr>
          <w:rFonts w:ascii="Arial" w:hAnsi="Arial" w:cs="Arial"/>
          <w:lang w:val="en-US"/>
        </w:rPr>
      </w:pPr>
      <w:r w:rsidRPr="002930B4">
        <w:rPr>
          <w:rFonts w:ascii="Arial" w:hAnsi="Arial" w:cs="Arial"/>
          <w:i/>
          <w:lang w:val="en-US"/>
        </w:rPr>
        <w:t>Remark</w:t>
      </w:r>
      <w:r w:rsidR="00527D5A" w:rsidRPr="002930B4">
        <w:rPr>
          <w:rFonts w:ascii="Arial" w:hAnsi="Arial" w:cs="Arial"/>
          <w:i/>
          <w:lang w:val="en-US"/>
        </w:rPr>
        <w:t xml:space="preserve">: </w:t>
      </w:r>
      <w:r w:rsidRPr="002930B4">
        <w:rPr>
          <w:rFonts w:ascii="Arial" w:hAnsi="Arial" w:cs="Arial"/>
          <w:i/>
          <w:lang w:val="en-US"/>
        </w:rPr>
        <w:t>The</w:t>
      </w:r>
      <w:r w:rsidR="00527D5A" w:rsidRPr="002930B4">
        <w:rPr>
          <w:rFonts w:ascii="Arial" w:hAnsi="Arial" w:cs="Arial"/>
          <w:i/>
          <w:lang w:val="en-US"/>
        </w:rPr>
        <w:t xml:space="preserve"> Kick-off Meeting </w:t>
      </w:r>
      <w:r w:rsidRPr="002930B4">
        <w:rPr>
          <w:rFonts w:ascii="Arial" w:hAnsi="Arial" w:cs="Arial"/>
          <w:i/>
          <w:lang w:val="en-US"/>
        </w:rPr>
        <w:t>(= first</w:t>
      </w:r>
      <w:r w:rsidR="00527D5A" w:rsidRPr="002930B4">
        <w:rPr>
          <w:rFonts w:ascii="Arial" w:hAnsi="Arial" w:cs="Arial"/>
          <w:i/>
          <w:lang w:val="en-US"/>
        </w:rPr>
        <w:t xml:space="preserve"> „All-partner meeting“</w:t>
      </w:r>
      <w:r w:rsidRPr="002930B4">
        <w:rPr>
          <w:rFonts w:ascii="Arial" w:hAnsi="Arial" w:cs="Arial"/>
          <w:i/>
          <w:lang w:val="en-US"/>
        </w:rPr>
        <w:t>)</w:t>
      </w:r>
      <w:r w:rsidR="00527D5A" w:rsidRPr="002930B4">
        <w:rPr>
          <w:rFonts w:ascii="Arial" w:hAnsi="Arial" w:cs="Arial"/>
          <w:i/>
          <w:lang w:val="en-US"/>
        </w:rPr>
        <w:t xml:space="preserve"> </w:t>
      </w:r>
      <w:r w:rsidRPr="002930B4">
        <w:rPr>
          <w:rFonts w:ascii="Arial" w:hAnsi="Arial" w:cs="Arial"/>
          <w:i/>
          <w:lang w:val="en-US"/>
        </w:rPr>
        <w:t>takes place before the assigning of the contract and</w:t>
      </w:r>
      <w:r w:rsidR="00527D5A" w:rsidRPr="002930B4">
        <w:rPr>
          <w:rFonts w:ascii="Arial" w:hAnsi="Arial" w:cs="Arial"/>
          <w:i/>
          <w:lang w:val="en-US"/>
        </w:rPr>
        <w:t xml:space="preserve"> </w:t>
      </w:r>
      <w:r w:rsidRPr="002930B4">
        <w:rPr>
          <w:rFonts w:ascii="Arial" w:hAnsi="Arial" w:cs="Arial"/>
          <w:i/>
          <w:lang w:val="en-US"/>
        </w:rPr>
        <w:t>does not have to be supported by the subcontractor</w:t>
      </w:r>
      <w:r w:rsidR="00527D5A" w:rsidRPr="002930B4">
        <w:rPr>
          <w:rFonts w:ascii="Arial" w:hAnsi="Arial" w:cs="Arial"/>
          <w:i/>
          <w:lang w:val="en-US"/>
        </w:rPr>
        <w:t>.</w:t>
      </w:r>
    </w:p>
    <w:p w14:paraId="788F5BF8" w14:textId="6DC75559"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Supporting the work of thematic working groups, incl. support for the organisation &amp; implementation of </w:t>
      </w:r>
      <w:r w:rsidR="005F3281">
        <w:rPr>
          <w:rFonts w:ascii="Arial" w:hAnsi="Arial" w:cs="Arial"/>
          <w:lang w:val="en-US"/>
        </w:rPr>
        <w:t>related</w:t>
      </w:r>
      <w:r w:rsidRPr="002930B4">
        <w:rPr>
          <w:rFonts w:ascii="Arial" w:hAnsi="Arial" w:cs="Arial"/>
          <w:lang w:val="en-US"/>
        </w:rPr>
        <w:t xml:space="preserve"> meetings in cooperation with the responsible partners</w:t>
      </w:r>
    </w:p>
    <w:p w14:paraId="4E7F5611" w14:textId="77777777"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Elaboration of a communication strategy / dissemination plan</w:t>
      </w:r>
    </w:p>
    <w:p w14:paraId="0615B660" w14:textId="076AEF5F"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Coordination of the communication &amp; dissemination activities within the project</w:t>
      </w:r>
    </w:p>
    <w:p w14:paraId="0A023F72" w14:textId="77777777"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Participation in relevant external events for presenting the project and it results </w:t>
      </w:r>
    </w:p>
    <w:p w14:paraId="13489F3B" w14:textId="77777777"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Participation in events of the Interreg South Baltic Programme for presenting the project and it results </w:t>
      </w:r>
    </w:p>
    <w:p w14:paraId="6411515B" w14:textId="77777777" w:rsidR="001F797B" w:rsidRPr="002930B4" w:rsidRDefault="001F797B"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Initiating &amp; coordination cooperation with relevant other international projects </w:t>
      </w:r>
    </w:p>
    <w:p w14:paraId="74B0CF1B" w14:textId="460814D0" w:rsidR="001F797B" w:rsidRDefault="001F797B" w:rsidP="001F797B">
      <w:pPr>
        <w:spacing w:after="0"/>
        <w:jc w:val="both"/>
        <w:rPr>
          <w:rFonts w:ascii="Arial" w:hAnsi="Arial" w:cs="Arial"/>
          <w:lang w:val="en-US"/>
        </w:rPr>
      </w:pPr>
      <w:r>
        <w:rPr>
          <w:rFonts w:ascii="Arial" w:hAnsi="Arial" w:cs="Arial"/>
          <w:lang w:val="en-US"/>
        </w:rPr>
        <w:t>Reporting</w:t>
      </w:r>
      <w:r w:rsidRPr="001F797B">
        <w:rPr>
          <w:rFonts w:ascii="Arial" w:hAnsi="Arial" w:cs="Arial"/>
          <w:lang w:val="en-US"/>
        </w:rPr>
        <w:t>:</w:t>
      </w:r>
    </w:p>
    <w:p w14:paraId="200B2941" w14:textId="340799BB" w:rsidR="001F797B" w:rsidRDefault="001F797B" w:rsidP="002930B4">
      <w:pPr>
        <w:pStyle w:val="Akapitzlist"/>
        <w:numPr>
          <w:ilvl w:val="0"/>
          <w:numId w:val="1"/>
        </w:numPr>
        <w:ind w:left="360"/>
        <w:jc w:val="both"/>
        <w:rPr>
          <w:rFonts w:ascii="Arial" w:hAnsi="Arial" w:cs="Arial"/>
          <w:lang w:val="en-US"/>
        </w:rPr>
      </w:pPr>
      <w:r w:rsidRPr="001F797B">
        <w:rPr>
          <w:rFonts w:ascii="Arial" w:hAnsi="Arial" w:cs="Arial"/>
          <w:lang w:val="en-US"/>
        </w:rPr>
        <w:t xml:space="preserve">Providing and processing information on reporting </w:t>
      </w:r>
      <w:r>
        <w:rPr>
          <w:rFonts w:ascii="Arial" w:hAnsi="Arial" w:cs="Arial"/>
          <w:lang w:val="en-US"/>
        </w:rPr>
        <w:t>&amp;</w:t>
      </w:r>
      <w:r w:rsidRPr="001F797B">
        <w:rPr>
          <w:rFonts w:ascii="Arial" w:hAnsi="Arial" w:cs="Arial"/>
          <w:lang w:val="en-US"/>
        </w:rPr>
        <w:t xml:space="preserve"> financial issues as well as related regulations &amp; procedures to the </w:t>
      </w:r>
      <w:r w:rsidR="005F3281">
        <w:rPr>
          <w:rFonts w:ascii="Arial" w:hAnsi="Arial" w:cs="Arial"/>
          <w:lang w:val="en-US"/>
        </w:rPr>
        <w:t xml:space="preserve">project </w:t>
      </w:r>
      <w:r w:rsidRPr="001F797B">
        <w:rPr>
          <w:rFonts w:ascii="Arial" w:hAnsi="Arial" w:cs="Arial"/>
          <w:lang w:val="en-US"/>
        </w:rPr>
        <w:t>partners</w:t>
      </w:r>
    </w:p>
    <w:p w14:paraId="4A89881B" w14:textId="4EE175B3" w:rsidR="002930B4" w:rsidRDefault="002930B4"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Advising the </w:t>
      </w:r>
      <w:r w:rsidR="005F3281">
        <w:rPr>
          <w:rFonts w:ascii="Arial" w:hAnsi="Arial" w:cs="Arial"/>
          <w:lang w:val="en-US"/>
        </w:rPr>
        <w:t xml:space="preserve">project </w:t>
      </w:r>
      <w:r w:rsidRPr="002930B4">
        <w:rPr>
          <w:rFonts w:ascii="Arial" w:hAnsi="Arial" w:cs="Arial"/>
          <w:lang w:val="en-US"/>
        </w:rPr>
        <w:t>partners</w:t>
      </w:r>
      <w:r>
        <w:rPr>
          <w:rFonts w:ascii="Arial" w:hAnsi="Arial" w:cs="Arial"/>
          <w:lang w:val="en-US"/>
        </w:rPr>
        <w:t xml:space="preserve"> in project-</w:t>
      </w:r>
      <w:r w:rsidRPr="002930B4">
        <w:rPr>
          <w:rFonts w:ascii="Arial" w:hAnsi="Arial" w:cs="Arial"/>
          <w:lang w:val="en-US"/>
        </w:rPr>
        <w:t xml:space="preserve">related </w:t>
      </w:r>
      <w:r>
        <w:rPr>
          <w:rFonts w:ascii="Arial" w:hAnsi="Arial" w:cs="Arial"/>
          <w:lang w:val="en-US"/>
        </w:rPr>
        <w:t xml:space="preserve">reporting and </w:t>
      </w:r>
      <w:r w:rsidRPr="002930B4">
        <w:rPr>
          <w:rFonts w:ascii="Arial" w:hAnsi="Arial" w:cs="Arial"/>
          <w:lang w:val="en-US"/>
        </w:rPr>
        <w:t>financial issues, incl</w:t>
      </w:r>
      <w:r>
        <w:rPr>
          <w:rFonts w:ascii="Arial" w:hAnsi="Arial" w:cs="Arial"/>
          <w:lang w:val="en-US"/>
        </w:rPr>
        <w:t>.</w:t>
      </w:r>
      <w:r w:rsidRPr="002930B4">
        <w:rPr>
          <w:rFonts w:ascii="Arial" w:hAnsi="Arial" w:cs="Arial"/>
          <w:lang w:val="en-US"/>
        </w:rPr>
        <w:t xml:space="preserve"> the First Level Control processes in all participating countries</w:t>
      </w:r>
    </w:p>
    <w:p w14:paraId="4B6DF8D3" w14:textId="15A7512A" w:rsidR="002930B4" w:rsidRPr="00B6583C" w:rsidRDefault="00B6583C" w:rsidP="00B6583C">
      <w:pPr>
        <w:pStyle w:val="Akapitzlist"/>
        <w:numPr>
          <w:ilvl w:val="0"/>
          <w:numId w:val="1"/>
        </w:numPr>
        <w:ind w:left="360"/>
        <w:jc w:val="both"/>
        <w:rPr>
          <w:rFonts w:ascii="Arial" w:hAnsi="Arial" w:cs="Arial"/>
          <w:lang w:val="en-US"/>
        </w:rPr>
      </w:pPr>
      <w:r w:rsidRPr="002930B4">
        <w:rPr>
          <w:rFonts w:ascii="Arial" w:hAnsi="Arial" w:cs="Arial"/>
          <w:lang w:val="en-US"/>
        </w:rPr>
        <w:t xml:space="preserve">Drafting of </w:t>
      </w:r>
      <w:r w:rsidRPr="00975375">
        <w:rPr>
          <w:rFonts w:ascii="Arial" w:hAnsi="Arial" w:cs="Arial"/>
          <w:lang w:val="en-US"/>
        </w:rPr>
        <w:t xml:space="preserve">the half-annual Project Progress Reports (on the basis of contributions by the project partners), </w:t>
      </w:r>
      <w:r w:rsidR="005F3281" w:rsidRPr="00975375">
        <w:rPr>
          <w:rFonts w:ascii="Arial" w:hAnsi="Arial" w:cs="Arial"/>
          <w:lang w:val="en-US"/>
        </w:rPr>
        <w:t>incl. related clarifications with the JS</w:t>
      </w:r>
    </w:p>
    <w:p w14:paraId="35255AC0" w14:textId="75173D95" w:rsidR="002930B4" w:rsidRPr="002930B4" w:rsidRDefault="002930B4" w:rsidP="002930B4">
      <w:pPr>
        <w:pStyle w:val="Akapitzlist"/>
        <w:numPr>
          <w:ilvl w:val="0"/>
          <w:numId w:val="1"/>
        </w:numPr>
        <w:ind w:left="360"/>
        <w:jc w:val="both"/>
        <w:rPr>
          <w:rFonts w:ascii="Arial" w:hAnsi="Arial" w:cs="Arial"/>
          <w:lang w:val="en-US"/>
        </w:rPr>
      </w:pPr>
      <w:r w:rsidRPr="002930B4">
        <w:rPr>
          <w:rFonts w:ascii="Arial" w:hAnsi="Arial" w:cs="Arial"/>
          <w:lang w:val="en-US"/>
        </w:rPr>
        <w:t xml:space="preserve">Continuous documentation of financial progress / financial controlling </w:t>
      </w:r>
    </w:p>
    <w:p w14:paraId="06E023C2" w14:textId="0C9638B1" w:rsidR="00A96C37" w:rsidRDefault="002930B4" w:rsidP="00B6583C">
      <w:pPr>
        <w:pStyle w:val="Akapitzlist"/>
        <w:numPr>
          <w:ilvl w:val="0"/>
          <w:numId w:val="1"/>
        </w:numPr>
        <w:ind w:left="360"/>
        <w:jc w:val="both"/>
        <w:rPr>
          <w:rFonts w:ascii="Arial" w:hAnsi="Arial" w:cs="Arial"/>
          <w:lang w:val="en-GB"/>
        </w:rPr>
      </w:pPr>
      <w:r w:rsidRPr="00E657A1">
        <w:rPr>
          <w:rFonts w:ascii="Arial" w:hAnsi="Arial" w:cs="Arial"/>
          <w:lang w:val="en-GB"/>
        </w:rPr>
        <w:t xml:space="preserve">Supporting the Lead Partner in case of Second Level Controls (audit) by programme authorities, both during and after the project implementation period </w:t>
      </w:r>
    </w:p>
    <w:p w14:paraId="7A0983E9" w14:textId="1D47D7DD" w:rsidR="00F26C6E" w:rsidRDefault="00F26C6E" w:rsidP="00F26C6E">
      <w:pPr>
        <w:jc w:val="both"/>
        <w:rPr>
          <w:rFonts w:ascii="Arial" w:hAnsi="Arial" w:cs="Arial"/>
          <w:lang w:val="en-GB"/>
        </w:rPr>
      </w:pPr>
    </w:p>
    <w:p w14:paraId="495A8B69" w14:textId="77777777" w:rsidR="00F26C6E" w:rsidRDefault="00F26C6E" w:rsidP="00F26C6E">
      <w:pPr>
        <w:pStyle w:val="NormalnyWeb"/>
      </w:pPr>
      <w:r>
        <w:rPr>
          <w:b/>
          <w:bCs/>
        </w:rPr>
        <w:lastRenderedPageBreak/>
        <w:t>Specyfikacja Istotnych Warunków Zamówienia (SIWZ) dla zewnętrznego wsparcia ogólnej koordynacji projektu Interreg Południowy Bałtyk „Turystyka konna dla każdego”</w:t>
      </w:r>
    </w:p>
    <w:p w14:paraId="31A30D91" w14:textId="77777777" w:rsidR="00F26C6E" w:rsidRDefault="00F26C6E" w:rsidP="00F26C6E">
      <w:pPr>
        <w:pStyle w:val="NormalnyWeb"/>
      </w:pPr>
      <w:r>
        <w:rPr>
          <w:b/>
          <w:bCs/>
        </w:rPr>
        <w:t>1.</w:t>
      </w:r>
      <w:r>
        <w:t xml:space="preserve"> </w:t>
      </w:r>
      <w:r>
        <w:rPr>
          <w:b/>
          <w:bCs/>
        </w:rPr>
        <w:t>Przedmiot zamówienia</w:t>
      </w:r>
    </w:p>
    <w:p w14:paraId="574C4605" w14:textId="77777777" w:rsidR="00F26C6E" w:rsidRDefault="00F26C6E" w:rsidP="00F26C6E">
      <w:pPr>
        <w:pStyle w:val="NormalnyWeb"/>
      </w:pPr>
      <w:r>
        <w:t>Projekt „Turystyka konna dla każdego - Wspieranie rozwoju turystyki konnej zorientowanej na integrację i obywateli na obszarze Południowego Bałtyku” jest realizowany i współfinansowany w ramach Programu Interreg Południowy Bałtyk 2021-2027 (Oś priorytetowa 3: Atrakcyjny Południowy Bałtyk - aktywacja potencjału turystycznego i kulturowego obszaru Południowego Bałtyku; Działanie 3.1 - Rozwój zrównoważonej, odpornej i innowacyjnej turystyki). Projekt został zatwierdzony 24 października 2024 roku. Jego 3-letni okres realizacji trwa od 1 stycznia 2025 r. do 31 grudnia 2027 r.</w:t>
      </w:r>
    </w:p>
    <w:p w14:paraId="24271F8F" w14:textId="77777777" w:rsidR="00F26C6E" w:rsidRDefault="00F26C6E" w:rsidP="00F26C6E">
      <w:pPr>
        <w:pStyle w:val="NormalnyWeb"/>
      </w:pPr>
      <w:r>
        <w:t>Ogólnym celem projektu „Turystyka konna dla każdego” jest przekształcenie obszaru Południowego Bałtyku w całoroczne miejsce turystyki konnej. Zostanie to osiągnięte poprzez wspieranie dostawców usług turystycznych w tworzeniu i promowaniu innowacyjnych ofert, które sprawiają, że jeździectwo jest dostępne dla szerszych grup odwiedzających i mieszkańców. Szczegółowe informacje na temat wyników, rezultatów i działań projektu można znaleźć w formularzu zgłoszeniowym (załącznik do niniejszej SIWZ).</w:t>
      </w:r>
    </w:p>
    <w:p w14:paraId="0BF28074" w14:textId="77777777" w:rsidR="00F26C6E" w:rsidRDefault="00F26C6E" w:rsidP="00F26C6E">
      <w:pPr>
        <w:pStyle w:val="NormalnyWeb"/>
      </w:pPr>
      <w:r>
        <w:t>Partnerem Wiodącym projektu jest Województwo Pomorskie / Polska. Partnerstwo obejmuje 10 następujących uprawnionych instytucji partnerskich z pięciu krajów:</w:t>
      </w:r>
    </w:p>
    <w:p w14:paraId="71368AE6" w14:textId="77777777" w:rsidR="00F26C6E" w:rsidRDefault="00F26C6E" w:rsidP="00F26C6E">
      <w:pPr>
        <w:pStyle w:val="NormalnyWeb"/>
      </w:pPr>
      <w:r>
        <w:t>- Województwo Pomorskie / Polska</w:t>
      </w:r>
      <w:bookmarkStart w:id="0" w:name="_GoBack"/>
      <w:bookmarkEnd w:id="0"/>
    </w:p>
    <w:p w14:paraId="547B9290" w14:textId="2B04A263" w:rsidR="00F26C6E" w:rsidRDefault="00F26C6E" w:rsidP="00F26C6E">
      <w:pPr>
        <w:pStyle w:val="NormalnyWeb"/>
      </w:pPr>
      <w:r>
        <w:t>- Pomorska</w:t>
      </w:r>
      <w:r w:rsidR="00B773B8">
        <w:t xml:space="preserve"> Regionalna Organizacja</w:t>
      </w:r>
      <w:r>
        <w:t xml:space="preserve"> Turystyczna / Polska</w:t>
      </w:r>
    </w:p>
    <w:p w14:paraId="23B285A4" w14:textId="77777777" w:rsidR="00F26C6E" w:rsidRDefault="00F26C6E" w:rsidP="00F26C6E">
      <w:pPr>
        <w:pStyle w:val="NormalnyWeb"/>
      </w:pPr>
      <w:r>
        <w:t>- Fundacja Bocianie Gniazdo w Runowie / Polska</w:t>
      </w:r>
    </w:p>
    <w:p w14:paraId="12BDAA90" w14:textId="77777777" w:rsidR="00F26C6E" w:rsidRDefault="00F26C6E" w:rsidP="00F26C6E">
      <w:pPr>
        <w:pStyle w:val="NormalnyWeb"/>
      </w:pPr>
      <w:r>
        <w:t>- Administracja gminy rejonowej Kretinga / Litwa</w:t>
      </w:r>
    </w:p>
    <w:p w14:paraId="114522D1" w14:textId="77777777" w:rsidR="00F26C6E" w:rsidRDefault="00F26C6E" w:rsidP="00F26C6E">
      <w:pPr>
        <w:pStyle w:val="NormalnyWeb"/>
      </w:pPr>
      <w:r>
        <w:t>- Muzeum w Kretyndze / Litwa</w:t>
      </w:r>
    </w:p>
    <w:p w14:paraId="245570DD" w14:textId="77777777" w:rsidR="00F26C6E" w:rsidRPr="00F26C6E" w:rsidRDefault="00F26C6E" w:rsidP="00F26C6E">
      <w:pPr>
        <w:pStyle w:val="NormalnyWeb"/>
        <w:rPr>
          <w:lang w:val="en-US"/>
        </w:rPr>
      </w:pPr>
      <w:r w:rsidRPr="00F26C6E">
        <w:rPr>
          <w:lang w:val="en-US"/>
        </w:rPr>
        <w:t>- Gmina Mörbylånga / Szwecja</w:t>
      </w:r>
    </w:p>
    <w:p w14:paraId="7CD785F4" w14:textId="77777777" w:rsidR="00F26C6E" w:rsidRPr="00F26C6E" w:rsidRDefault="00F26C6E" w:rsidP="00F26C6E">
      <w:pPr>
        <w:pStyle w:val="NormalnyWeb"/>
        <w:rPr>
          <w:lang w:val="en-US"/>
        </w:rPr>
      </w:pPr>
      <w:r w:rsidRPr="00F26C6E">
        <w:rPr>
          <w:lang w:val="en-US"/>
        </w:rPr>
        <w:t>- Öland's Tourism Business AB / Szwecja</w:t>
      </w:r>
    </w:p>
    <w:p w14:paraId="733AE044" w14:textId="77777777" w:rsidR="00F26C6E" w:rsidRPr="00F26C6E" w:rsidRDefault="00F26C6E" w:rsidP="00F26C6E">
      <w:pPr>
        <w:pStyle w:val="NormalnyWeb"/>
        <w:rPr>
          <w:lang w:val="en-US"/>
        </w:rPr>
      </w:pPr>
      <w:r w:rsidRPr="00F26C6E">
        <w:rPr>
          <w:lang w:val="en-US"/>
        </w:rPr>
        <w:t>- Fundacja Geopark Odsherred - Visit Odsherred / Szwecja</w:t>
      </w:r>
    </w:p>
    <w:p w14:paraId="34BA9002" w14:textId="77777777" w:rsidR="00F26C6E" w:rsidRDefault="00F26C6E" w:rsidP="00F26C6E">
      <w:pPr>
        <w:pStyle w:val="NormalnyWeb"/>
      </w:pPr>
      <w:r>
        <w:t>- Stowarzyszenie Turystyki Wiejskiej Meklemburgia-Pomorze Przednie e.V. / Niemcy</w:t>
      </w:r>
    </w:p>
    <w:p w14:paraId="74336794" w14:textId="77777777" w:rsidR="00F26C6E" w:rsidRDefault="00F26C6E" w:rsidP="00F26C6E">
      <w:pPr>
        <w:pStyle w:val="NormalnyWeb"/>
      </w:pPr>
      <w:r>
        <w:t>- Bernsteinreiter GmbH / Niemcy</w:t>
      </w:r>
    </w:p>
    <w:p w14:paraId="73198436" w14:textId="77777777" w:rsidR="00F26C6E" w:rsidRDefault="00F26C6E" w:rsidP="00F26C6E">
      <w:pPr>
        <w:pStyle w:val="NormalnyWeb"/>
      </w:pPr>
      <w:r>
        <w:t>26 tzw. partnerów stowarzyszonych uzupełnia konsorcjum projektowe (więcej informacji można znaleźć w załączonym formularzu zgłoszeniowym).</w:t>
      </w:r>
    </w:p>
    <w:p w14:paraId="34F1F7BD" w14:textId="77777777" w:rsidR="00F26C6E" w:rsidRDefault="00F26C6E" w:rsidP="00F26C6E">
      <w:pPr>
        <w:pStyle w:val="NormalnyWeb"/>
      </w:pPr>
      <w:r>
        <w:t xml:space="preserve">Zamówienie ma na celu znalezienie zewnętrznego usługodawcy, który wesprze Partnera Wiodącego i partnerstwo w ogólnej koordynacji projektu „Turystyka konna dla każdego”. Bardziej szczegółowe informacje na temat usług, które mają zostać zlecone podwykonawcom, znajdują się w poniższych specyfikacjach. Dalsze podstawowe informacje </w:t>
      </w:r>
      <w:r>
        <w:lastRenderedPageBreak/>
        <w:t>na temat działań projektowych i planu pracy projektu, do którego się odnoszą, można znaleźć w formularzu wniosku (załącznik do SIWZ).</w:t>
      </w:r>
    </w:p>
    <w:p w14:paraId="41B9EBB2" w14:textId="77777777" w:rsidR="00F26C6E" w:rsidRDefault="00F26C6E" w:rsidP="00F26C6E">
      <w:pPr>
        <w:pStyle w:val="NormalnyWeb"/>
      </w:pPr>
      <w:r>
        <w:t>Zewnętrzne wsparcie ogólnej koordynacji projektu „Turystyka konna dla każdego” będzie realizowane w języku angielskim i w ścisłym dialogu z Partnerem Wiodącym i partnerstwem. Ponieważ Partner Wiodący ma siedzibę w Polsce, personel podwykonawcy wykonujący zadania powinien posiadać dogłębne zrozumienie polskich procedur administracyjnych i związane z tym doświadczenie zawodowe w Polsce.</w:t>
      </w:r>
    </w:p>
    <w:p w14:paraId="1493E3EF" w14:textId="77777777" w:rsidR="00F26C6E" w:rsidRDefault="00F26C6E" w:rsidP="00F26C6E">
      <w:pPr>
        <w:pStyle w:val="NormalnyWeb"/>
      </w:pPr>
      <w:r>
        <w:t>Oferent powinien przedłożyć wraz z ofertą szczegółowy plan pracy i harmonogram prac (w tym informacje na temat zaangażowania pracowników w realizację zadań), który opisuje poszczególne etapy prac projektowych i związane z nimi wsparcie zewnętrznego usługodawcy, w odniesieniu do zadań określonych poniżej. Ponadto należy przedstawić harmonogram płatności dla podwykonawcy, który uwzględnia kamienie milowe projektu zgodnie z jego planem pracy, a także okresy sprawozdawcze projektu. Podwykonawca musi zapewnić odpowiedni i wykwalifikowany personel dla każdego z wymaganych zadań.</w:t>
      </w:r>
    </w:p>
    <w:p w14:paraId="089BFA41" w14:textId="77777777" w:rsidR="00F26C6E" w:rsidRDefault="00F26C6E" w:rsidP="00F26C6E">
      <w:pPr>
        <w:pStyle w:val="NormalnyWeb"/>
      </w:pPr>
      <w:r>
        <w:rPr>
          <w:b/>
          <w:bCs/>
        </w:rPr>
        <w:t>2.</w:t>
      </w:r>
      <w:r>
        <w:t xml:space="preserve"> </w:t>
      </w:r>
      <w:r>
        <w:rPr>
          <w:b/>
          <w:bCs/>
        </w:rPr>
        <w:t>Szczegółowa specyfikacja zadań podwykonawcy</w:t>
      </w:r>
    </w:p>
    <w:p w14:paraId="62DC4C74" w14:textId="77777777" w:rsidR="00F26C6E" w:rsidRDefault="00F26C6E" w:rsidP="00F26C6E">
      <w:pPr>
        <w:pStyle w:val="NormalnyWeb"/>
      </w:pPr>
      <w:r>
        <w:t>Zadania związane z zewnętrznym wsparciem Partnera Wiodącego w ogólnej koordynacji projektu „Turystyka konna dla każdego” obejmują:</w:t>
      </w:r>
    </w:p>
    <w:p w14:paraId="386DEADD" w14:textId="77777777" w:rsidR="00F26C6E" w:rsidRDefault="00F26C6E" w:rsidP="00F26C6E">
      <w:pPr>
        <w:pStyle w:val="NormalnyWeb"/>
      </w:pPr>
      <w:r>
        <w:t>Koordynacja projektu:</w:t>
      </w:r>
    </w:p>
    <w:p w14:paraId="6BD7E943" w14:textId="77777777" w:rsidR="00F26C6E" w:rsidRDefault="00F26C6E" w:rsidP="00F26C6E">
      <w:pPr>
        <w:pStyle w:val="NormalnyWeb"/>
      </w:pPr>
      <w:r>
        <w:t>- Regularne, co najmniej kwartalne spotkania koordynacyjne z Partnerem Wiodącym</w:t>
      </w:r>
    </w:p>
    <w:p w14:paraId="551CAC65" w14:textId="77777777" w:rsidR="00F26C6E" w:rsidRDefault="00F26C6E" w:rsidP="00F26C6E">
      <w:pPr>
        <w:pStyle w:val="NormalnyWeb"/>
      </w:pPr>
      <w:r>
        <w:t>- Opracowanie i regularna aktualizacja szczegółowego wewnętrznego planu pracy dla projektu w dialogu z partnerami projektu</w:t>
      </w:r>
    </w:p>
    <w:p w14:paraId="480E7EAD" w14:textId="77777777" w:rsidR="00F26C6E" w:rsidRDefault="00F26C6E" w:rsidP="00F26C6E">
      <w:pPr>
        <w:pStyle w:val="NormalnyWeb"/>
      </w:pPr>
      <w:r>
        <w:t>- Przygotowanie umowy partnerskiej i koordynacja procesu jej podpisania</w:t>
      </w:r>
    </w:p>
    <w:p w14:paraId="6F1E8079" w14:textId="77777777" w:rsidR="00F26C6E" w:rsidRDefault="00F26C6E" w:rsidP="00F26C6E">
      <w:pPr>
        <w:pStyle w:val="NormalnyWeb"/>
      </w:pPr>
      <w:r>
        <w:t>- Stałe doradztwo dla partnerów projektu we wszystkich kwestiach związanych z projektem</w:t>
      </w:r>
    </w:p>
    <w:p w14:paraId="003382B2" w14:textId="77777777" w:rsidR="00F26C6E" w:rsidRDefault="00F26C6E" w:rsidP="00F26C6E">
      <w:pPr>
        <w:pStyle w:val="NormalnyWeb"/>
      </w:pPr>
      <w:r>
        <w:t>- Monitorowanie projektu, w tym wsparcie dla „Przeglądu śródokresowego” i przygotowanie wniosków o zmiany do Wspólnego Sekretariatu</w:t>
      </w:r>
    </w:p>
    <w:p w14:paraId="532986F5" w14:textId="77777777" w:rsidR="00F26C6E" w:rsidRDefault="00F26C6E" w:rsidP="00F26C6E">
      <w:pPr>
        <w:pStyle w:val="NormalnyWeb"/>
      </w:pPr>
      <w:r>
        <w:t>- Obsługa sekretariatu projektu, w tym komunikacja ze Wspólnym Sekretariatem</w:t>
      </w:r>
    </w:p>
    <w:p w14:paraId="7B2B49DB" w14:textId="77777777" w:rsidR="00F26C6E" w:rsidRDefault="00F26C6E" w:rsidP="00F26C6E">
      <w:pPr>
        <w:pStyle w:val="NormalnyWeb"/>
      </w:pPr>
      <w:r>
        <w:t>- Wspieranie prac Grupy Sterującej projektu, w tym przygotowywanie jej spotkań i podejmowanie strategicznych decyzji</w:t>
      </w:r>
    </w:p>
    <w:p w14:paraId="46BD5184" w14:textId="77777777" w:rsidR="00F26C6E" w:rsidRDefault="00F26C6E" w:rsidP="00F26C6E">
      <w:pPr>
        <w:pStyle w:val="NormalnyWeb"/>
      </w:pPr>
      <w:r>
        <w:t>- Wspieranie przygotowania, organizacji i realizacji 6 międzynarodowych spotkań wszystkich partnerów i innych wspólnych wydarzeń projektowych (np. wyjazdów studyjnych, wspólnych wizyt na targach) we współpracy z odpowiedzialnymi partnerami projektu.</w:t>
      </w:r>
    </w:p>
    <w:p w14:paraId="67ED11A3" w14:textId="77777777" w:rsidR="00F26C6E" w:rsidRDefault="00F26C6E" w:rsidP="00F26C6E">
      <w:pPr>
        <w:pStyle w:val="NormalnyWeb"/>
      </w:pPr>
      <w:r>
        <w:rPr>
          <w:i/>
          <w:iCs/>
        </w:rPr>
        <w:t>Uwaga:</w:t>
      </w:r>
      <w:r>
        <w:t xml:space="preserve"> </w:t>
      </w:r>
      <w:r>
        <w:rPr>
          <w:i/>
          <w:iCs/>
        </w:rPr>
        <w:t>Spotkanie inauguracyjne (= pierwsze „spotkanie wszystkich partnerów”) odbywa się przed przydzieleniem kontraktu i nie musi być wspierane przez podwykonawcę.</w:t>
      </w:r>
    </w:p>
    <w:p w14:paraId="0CCA8E82" w14:textId="77777777" w:rsidR="00F26C6E" w:rsidRDefault="00F26C6E" w:rsidP="00F26C6E">
      <w:pPr>
        <w:pStyle w:val="NormalnyWeb"/>
      </w:pPr>
      <w:r>
        <w:t>- Wspieranie prac tematycznych grup roboczych, w tym wsparcie organizacji i realizacji powiązanych spotkań we współpracy z odpowiedzialnymi partnerami.</w:t>
      </w:r>
    </w:p>
    <w:p w14:paraId="51C9C11B" w14:textId="77777777" w:rsidR="00F26C6E" w:rsidRDefault="00F26C6E" w:rsidP="00F26C6E">
      <w:pPr>
        <w:pStyle w:val="NormalnyWeb"/>
      </w:pPr>
      <w:r>
        <w:lastRenderedPageBreak/>
        <w:t>- Opracowanie strategii komunikacji / planu rozpowszechniania informacji</w:t>
      </w:r>
    </w:p>
    <w:p w14:paraId="44020545" w14:textId="77777777" w:rsidR="00F26C6E" w:rsidRDefault="00F26C6E" w:rsidP="00F26C6E">
      <w:pPr>
        <w:pStyle w:val="NormalnyWeb"/>
      </w:pPr>
      <w:r>
        <w:t>- Koordynacja działań komunikacyjnych i upowszechniających w ramach projektu</w:t>
      </w:r>
    </w:p>
    <w:p w14:paraId="1C910774" w14:textId="77777777" w:rsidR="00F26C6E" w:rsidRDefault="00F26C6E" w:rsidP="00F26C6E">
      <w:pPr>
        <w:pStyle w:val="NormalnyWeb"/>
      </w:pPr>
      <w:r>
        <w:t>- Udział w odpowiednich wydarzeniach zewnętrznych w celu prezentacji projektu i jego wyników</w:t>
      </w:r>
    </w:p>
    <w:p w14:paraId="02D7A963" w14:textId="77777777" w:rsidR="00F26C6E" w:rsidRDefault="00F26C6E" w:rsidP="00F26C6E">
      <w:pPr>
        <w:pStyle w:val="NormalnyWeb"/>
      </w:pPr>
      <w:r>
        <w:t>- Udział w wydarzeniach Programu Interreg Południowy Bałtyk w celu prezentacji projektu i jego rezultatów</w:t>
      </w:r>
    </w:p>
    <w:p w14:paraId="2689EFF1" w14:textId="77777777" w:rsidR="00F26C6E" w:rsidRDefault="00F26C6E" w:rsidP="00F26C6E">
      <w:pPr>
        <w:pStyle w:val="NormalnyWeb"/>
      </w:pPr>
      <w:r>
        <w:t>- Inicjowanie i koordynacja współpracy z innymi odpowiednimi projektami międzynarodowymi.</w:t>
      </w:r>
    </w:p>
    <w:p w14:paraId="14C6B424" w14:textId="77777777" w:rsidR="00F26C6E" w:rsidRDefault="00F26C6E" w:rsidP="00F26C6E">
      <w:pPr>
        <w:pStyle w:val="NormalnyWeb"/>
      </w:pPr>
      <w:r>
        <w:t>Raportowanie:</w:t>
      </w:r>
    </w:p>
    <w:p w14:paraId="25F98D6A" w14:textId="77777777" w:rsidR="00F26C6E" w:rsidRDefault="00F26C6E" w:rsidP="00F26C6E">
      <w:pPr>
        <w:pStyle w:val="NormalnyWeb"/>
      </w:pPr>
      <w:r>
        <w:t>- Dostarczanie i przetwarzanie informacji na temat sprawozdawczości i kwestii finansowych, a także powiązanych przepisów i procedur dla partnerów projektu.</w:t>
      </w:r>
    </w:p>
    <w:p w14:paraId="71B2E828" w14:textId="77777777" w:rsidR="00F26C6E" w:rsidRDefault="00F26C6E" w:rsidP="00F26C6E">
      <w:pPr>
        <w:pStyle w:val="NormalnyWeb"/>
      </w:pPr>
      <w:r>
        <w:t>- Doradzanie partnerom projektu w zakresie sprawozdawczości i kwestii finansowych związanych z projektem, w tym procesów kontroli pierwszego stopnia we wszystkich krajach uczestniczących w projekcie.</w:t>
      </w:r>
    </w:p>
    <w:p w14:paraId="77813FC3" w14:textId="77777777" w:rsidR="00F26C6E" w:rsidRDefault="00F26C6E" w:rsidP="00F26C6E">
      <w:pPr>
        <w:pStyle w:val="NormalnyWeb"/>
      </w:pPr>
      <w:r>
        <w:t>- Sporządzanie półrocznych raportów z postępów projektu (na podstawie wkładów partnerów projektu), w tym powiązanych wyjaśnień z WS</w:t>
      </w:r>
    </w:p>
    <w:p w14:paraId="34781826" w14:textId="77777777" w:rsidR="00F26C6E" w:rsidRDefault="00F26C6E" w:rsidP="00F26C6E">
      <w:pPr>
        <w:pStyle w:val="NormalnyWeb"/>
      </w:pPr>
      <w:r>
        <w:t>- Ciągła dokumentacja postępu finansowego / kontroli finansowej</w:t>
      </w:r>
    </w:p>
    <w:p w14:paraId="7E432A77" w14:textId="77777777" w:rsidR="00F26C6E" w:rsidRDefault="00F26C6E" w:rsidP="00F26C6E">
      <w:pPr>
        <w:pStyle w:val="NormalnyWeb"/>
      </w:pPr>
      <w:r>
        <w:t>- Wspieranie partnera wiodącego w przypadku kontroli drugiego stopnia (audytu) przeprowadzanych przez organy programu, zarówno w trakcie, jak i po zakończeniu okresu realizacji projektu</w:t>
      </w:r>
    </w:p>
    <w:p w14:paraId="68310A21" w14:textId="77777777" w:rsidR="00F26C6E" w:rsidRPr="00F26C6E" w:rsidRDefault="00F26C6E" w:rsidP="00F26C6E">
      <w:pPr>
        <w:jc w:val="both"/>
        <w:rPr>
          <w:rFonts w:ascii="Arial" w:hAnsi="Arial" w:cs="Arial"/>
          <w:lang w:val="pl-PL"/>
        </w:rPr>
      </w:pPr>
    </w:p>
    <w:sectPr w:rsidR="00F26C6E" w:rsidRPr="00F26C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DC7C" w14:textId="77777777" w:rsidR="00906597" w:rsidRDefault="00906597" w:rsidP="0083213C">
      <w:pPr>
        <w:spacing w:after="0" w:line="240" w:lineRule="auto"/>
      </w:pPr>
      <w:r>
        <w:separator/>
      </w:r>
    </w:p>
  </w:endnote>
  <w:endnote w:type="continuationSeparator" w:id="0">
    <w:p w14:paraId="38A30E03" w14:textId="77777777" w:rsidR="00906597" w:rsidRDefault="00906597" w:rsidP="0083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3093" w14:textId="77777777" w:rsidR="00906597" w:rsidRDefault="00906597" w:rsidP="0083213C">
      <w:pPr>
        <w:spacing w:after="0" w:line="240" w:lineRule="auto"/>
      </w:pPr>
      <w:r>
        <w:separator/>
      </w:r>
    </w:p>
  </w:footnote>
  <w:footnote w:type="continuationSeparator" w:id="0">
    <w:p w14:paraId="66F28B35" w14:textId="77777777" w:rsidR="00906597" w:rsidRDefault="00906597" w:rsidP="0083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9A"/>
    <w:multiLevelType w:val="multilevel"/>
    <w:tmpl w:val="A4885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37FAD"/>
    <w:multiLevelType w:val="hybridMultilevel"/>
    <w:tmpl w:val="13A2A602"/>
    <w:lvl w:ilvl="0" w:tplc="243A07B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F20B3"/>
    <w:multiLevelType w:val="hybridMultilevel"/>
    <w:tmpl w:val="B0BCAF92"/>
    <w:lvl w:ilvl="0" w:tplc="F362A58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C44B3C"/>
    <w:multiLevelType w:val="multilevel"/>
    <w:tmpl w:val="EE223C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F66ABF"/>
    <w:multiLevelType w:val="hybridMultilevel"/>
    <w:tmpl w:val="BC0CB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D00209"/>
    <w:multiLevelType w:val="multilevel"/>
    <w:tmpl w:val="84D8C07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1503C3"/>
    <w:multiLevelType w:val="hybridMultilevel"/>
    <w:tmpl w:val="DBF26D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6C2EF9"/>
    <w:multiLevelType w:val="multilevel"/>
    <w:tmpl w:val="6BFE8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735366"/>
    <w:multiLevelType w:val="multilevel"/>
    <w:tmpl w:val="92B239C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7A11CA"/>
    <w:multiLevelType w:val="hybridMultilevel"/>
    <w:tmpl w:val="81C4B382"/>
    <w:lvl w:ilvl="0" w:tplc="6680C4F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EBF044B"/>
    <w:multiLevelType w:val="multilevel"/>
    <w:tmpl w:val="CADE3C7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8E3FDB"/>
    <w:multiLevelType w:val="hybridMultilevel"/>
    <w:tmpl w:val="79BEFE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3503CA"/>
    <w:multiLevelType w:val="multilevel"/>
    <w:tmpl w:val="0AA2281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A31691"/>
    <w:multiLevelType w:val="multilevel"/>
    <w:tmpl w:val="BAA4970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B71C2D"/>
    <w:multiLevelType w:val="hybridMultilevel"/>
    <w:tmpl w:val="7542EAD4"/>
    <w:lvl w:ilvl="0" w:tplc="F996745C">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CA559C"/>
    <w:multiLevelType w:val="hybridMultilevel"/>
    <w:tmpl w:val="31E234BE"/>
    <w:lvl w:ilvl="0" w:tplc="BB9E568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EE07DDC"/>
    <w:multiLevelType w:val="multilevel"/>
    <w:tmpl w:val="89F6122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ED11E9"/>
    <w:multiLevelType w:val="multilevel"/>
    <w:tmpl w:val="0407001F"/>
    <w:lvl w:ilvl="0">
      <w:start w:val="1"/>
      <w:numFmt w:val="decimal"/>
      <w:lvlText w:val="%1."/>
      <w:lvlJc w:val="left"/>
      <w:pPr>
        <w:ind w:left="360" w:hanging="360"/>
      </w:pPr>
    </w:lvl>
    <w:lvl w:ilvl="1">
      <w:start w:val="1"/>
      <w:numFmt w:val="decimal"/>
      <w:lvlText w:val="%1.%2."/>
      <w:lvlJc w:val="left"/>
      <w:pPr>
        <w:ind w:left="737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F46B6"/>
    <w:multiLevelType w:val="multilevel"/>
    <w:tmpl w:val="11428F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F63184"/>
    <w:multiLevelType w:val="multilevel"/>
    <w:tmpl w:val="6BFE8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FB92FCC"/>
    <w:multiLevelType w:val="multilevel"/>
    <w:tmpl w:val="44DE82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Arial" w:hAnsi="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D84541"/>
    <w:multiLevelType w:val="hybridMultilevel"/>
    <w:tmpl w:val="2A5A0FBA"/>
    <w:lvl w:ilvl="0" w:tplc="B63A818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11"/>
  </w:num>
  <w:num w:numId="4">
    <w:abstractNumId w:val="17"/>
  </w:num>
  <w:num w:numId="5">
    <w:abstractNumId w:val="4"/>
  </w:num>
  <w:num w:numId="6">
    <w:abstractNumId w:val="7"/>
  </w:num>
  <w:num w:numId="7">
    <w:abstractNumId w:val="16"/>
  </w:num>
  <w:num w:numId="8">
    <w:abstractNumId w:val="3"/>
  </w:num>
  <w:num w:numId="9">
    <w:abstractNumId w:val="13"/>
  </w:num>
  <w:num w:numId="10">
    <w:abstractNumId w:val="0"/>
  </w:num>
  <w:num w:numId="11">
    <w:abstractNumId w:val="12"/>
  </w:num>
  <w:num w:numId="12">
    <w:abstractNumId w:val="10"/>
  </w:num>
  <w:num w:numId="13">
    <w:abstractNumId w:val="5"/>
  </w:num>
  <w:num w:numId="14">
    <w:abstractNumId w:val="18"/>
  </w:num>
  <w:num w:numId="15">
    <w:abstractNumId w:val="8"/>
  </w:num>
  <w:num w:numId="16">
    <w:abstractNumId w:val="9"/>
  </w:num>
  <w:num w:numId="17">
    <w:abstractNumId w:val="1"/>
  </w:num>
  <w:num w:numId="18">
    <w:abstractNumId w:val="15"/>
  </w:num>
  <w:num w:numId="19">
    <w:abstractNumId w:val="14"/>
  </w:num>
  <w:num w:numId="20">
    <w:abstractNumId w:val="20"/>
  </w:num>
  <w:num w:numId="21">
    <w:abstractNumId w:val="2"/>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6B"/>
    <w:rsid w:val="0000026D"/>
    <w:rsid w:val="00000E1E"/>
    <w:rsid w:val="00002F64"/>
    <w:rsid w:val="000032F3"/>
    <w:rsid w:val="00004A12"/>
    <w:rsid w:val="00005574"/>
    <w:rsid w:val="00006758"/>
    <w:rsid w:val="000078B1"/>
    <w:rsid w:val="0001221C"/>
    <w:rsid w:val="0001446F"/>
    <w:rsid w:val="000161EF"/>
    <w:rsid w:val="0001748A"/>
    <w:rsid w:val="00031355"/>
    <w:rsid w:val="00036891"/>
    <w:rsid w:val="00036D0B"/>
    <w:rsid w:val="00037B94"/>
    <w:rsid w:val="00042025"/>
    <w:rsid w:val="00045050"/>
    <w:rsid w:val="00045FFB"/>
    <w:rsid w:val="0004620D"/>
    <w:rsid w:val="00047110"/>
    <w:rsid w:val="00047355"/>
    <w:rsid w:val="00053E8A"/>
    <w:rsid w:val="000552C4"/>
    <w:rsid w:val="00056C15"/>
    <w:rsid w:val="00060CA0"/>
    <w:rsid w:val="00060EFD"/>
    <w:rsid w:val="000615F5"/>
    <w:rsid w:val="00061D3F"/>
    <w:rsid w:val="00062F52"/>
    <w:rsid w:val="0006518C"/>
    <w:rsid w:val="00065192"/>
    <w:rsid w:val="00067E2A"/>
    <w:rsid w:val="00077283"/>
    <w:rsid w:val="00081FC6"/>
    <w:rsid w:val="00083C42"/>
    <w:rsid w:val="000946F0"/>
    <w:rsid w:val="000957DA"/>
    <w:rsid w:val="0009602E"/>
    <w:rsid w:val="000A1F9C"/>
    <w:rsid w:val="000A2725"/>
    <w:rsid w:val="000A3FD4"/>
    <w:rsid w:val="000A43C2"/>
    <w:rsid w:val="000A767D"/>
    <w:rsid w:val="000B356C"/>
    <w:rsid w:val="000B3EA8"/>
    <w:rsid w:val="000B46C2"/>
    <w:rsid w:val="000B5ED4"/>
    <w:rsid w:val="000B7314"/>
    <w:rsid w:val="000C4309"/>
    <w:rsid w:val="000D057A"/>
    <w:rsid w:val="000D2BA7"/>
    <w:rsid w:val="000D3B86"/>
    <w:rsid w:val="000D461C"/>
    <w:rsid w:val="000D73DA"/>
    <w:rsid w:val="000D7F52"/>
    <w:rsid w:val="000E0339"/>
    <w:rsid w:val="000E1968"/>
    <w:rsid w:val="000E2C12"/>
    <w:rsid w:val="000E5DB4"/>
    <w:rsid w:val="000E74F9"/>
    <w:rsid w:val="000F1004"/>
    <w:rsid w:val="000F158D"/>
    <w:rsid w:val="000F5536"/>
    <w:rsid w:val="000F56B3"/>
    <w:rsid w:val="000F5BB5"/>
    <w:rsid w:val="000F74C6"/>
    <w:rsid w:val="00101A7D"/>
    <w:rsid w:val="00101B6A"/>
    <w:rsid w:val="00102CF2"/>
    <w:rsid w:val="00103269"/>
    <w:rsid w:val="00104D0A"/>
    <w:rsid w:val="00105012"/>
    <w:rsid w:val="001053C9"/>
    <w:rsid w:val="00105733"/>
    <w:rsid w:val="001060FB"/>
    <w:rsid w:val="00107AB4"/>
    <w:rsid w:val="001144DC"/>
    <w:rsid w:val="00114570"/>
    <w:rsid w:val="0011749B"/>
    <w:rsid w:val="00120977"/>
    <w:rsid w:val="001275AA"/>
    <w:rsid w:val="00135F46"/>
    <w:rsid w:val="0013722D"/>
    <w:rsid w:val="00140D80"/>
    <w:rsid w:val="00141992"/>
    <w:rsid w:val="00145A80"/>
    <w:rsid w:val="0014605E"/>
    <w:rsid w:val="00160509"/>
    <w:rsid w:val="00160A6E"/>
    <w:rsid w:val="00162F12"/>
    <w:rsid w:val="001654D3"/>
    <w:rsid w:val="001670C9"/>
    <w:rsid w:val="00167121"/>
    <w:rsid w:val="001676A9"/>
    <w:rsid w:val="00167C9D"/>
    <w:rsid w:val="00170512"/>
    <w:rsid w:val="00181F10"/>
    <w:rsid w:val="00181F85"/>
    <w:rsid w:val="001826AA"/>
    <w:rsid w:val="00184723"/>
    <w:rsid w:val="0018474F"/>
    <w:rsid w:val="0018480B"/>
    <w:rsid w:val="00184B84"/>
    <w:rsid w:val="00193E42"/>
    <w:rsid w:val="0019404F"/>
    <w:rsid w:val="0019557B"/>
    <w:rsid w:val="00195685"/>
    <w:rsid w:val="001956E7"/>
    <w:rsid w:val="00196079"/>
    <w:rsid w:val="00196F24"/>
    <w:rsid w:val="001A07A2"/>
    <w:rsid w:val="001A19EF"/>
    <w:rsid w:val="001A3D8F"/>
    <w:rsid w:val="001A68A2"/>
    <w:rsid w:val="001A6B83"/>
    <w:rsid w:val="001A7090"/>
    <w:rsid w:val="001A7765"/>
    <w:rsid w:val="001A7E65"/>
    <w:rsid w:val="001B46EE"/>
    <w:rsid w:val="001B4D64"/>
    <w:rsid w:val="001B64E4"/>
    <w:rsid w:val="001C04D7"/>
    <w:rsid w:val="001C0820"/>
    <w:rsid w:val="001C111E"/>
    <w:rsid w:val="001C20AC"/>
    <w:rsid w:val="001C24DE"/>
    <w:rsid w:val="001C52CB"/>
    <w:rsid w:val="001C60CB"/>
    <w:rsid w:val="001D064B"/>
    <w:rsid w:val="001D0E9A"/>
    <w:rsid w:val="001D1F40"/>
    <w:rsid w:val="001D391E"/>
    <w:rsid w:val="001D47BF"/>
    <w:rsid w:val="001D50E6"/>
    <w:rsid w:val="001D55D2"/>
    <w:rsid w:val="001E162A"/>
    <w:rsid w:val="001E4378"/>
    <w:rsid w:val="001E4CDD"/>
    <w:rsid w:val="001E6E64"/>
    <w:rsid w:val="001E7C59"/>
    <w:rsid w:val="001F1862"/>
    <w:rsid w:val="001F287F"/>
    <w:rsid w:val="001F427B"/>
    <w:rsid w:val="001F4EF3"/>
    <w:rsid w:val="001F53A0"/>
    <w:rsid w:val="001F639A"/>
    <w:rsid w:val="001F6936"/>
    <w:rsid w:val="001F797B"/>
    <w:rsid w:val="001F7B82"/>
    <w:rsid w:val="002009C7"/>
    <w:rsid w:val="002021F9"/>
    <w:rsid w:val="00202635"/>
    <w:rsid w:val="002058BA"/>
    <w:rsid w:val="00205DF6"/>
    <w:rsid w:val="00207600"/>
    <w:rsid w:val="00207F7D"/>
    <w:rsid w:val="00210F2D"/>
    <w:rsid w:val="00213FF3"/>
    <w:rsid w:val="00215930"/>
    <w:rsid w:val="00216003"/>
    <w:rsid w:val="00216C0C"/>
    <w:rsid w:val="00220961"/>
    <w:rsid w:val="00222121"/>
    <w:rsid w:val="002266D1"/>
    <w:rsid w:val="00226B47"/>
    <w:rsid w:val="00227A7B"/>
    <w:rsid w:val="00230B7C"/>
    <w:rsid w:val="00233770"/>
    <w:rsid w:val="00233ED6"/>
    <w:rsid w:val="002426A9"/>
    <w:rsid w:val="00246D10"/>
    <w:rsid w:val="00251124"/>
    <w:rsid w:val="002511A6"/>
    <w:rsid w:val="00251A8D"/>
    <w:rsid w:val="00251AA3"/>
    <w:rsid w:val="0025276C"/>
    <w:rsid w:val="0025407B"/>
    <w:rsid w:val="00254DB4"/>
    <w:rsid w:val="00256E96"/>
    <w:rsid w:val="00257991"/>
    <w:rsid w:val="002613A5"/>
    <w:rsid w:val="00262D41"/>
    <w:rsid w:val="0027186F"/>
    <w:rsid w:val="00271D1F"/>
    <w:rsid w:val="00275865"/>
    <w:rsid w:val="0027751B"/>
    <w:rsid w:val="00280FB9"/>
    <w:rsid w:val="00282462"/>
    <w:rsid w:val="00284E51"/>
    <w:rsid w:val="00285B04"/>
    <w:rsid w:val="00287A20"/>
    <w:rsid w:val="0029004F"/>
    <w:rsid w:val="002930B4"/>
    <w:rsid w:val="00294C7F"/>
    <w:rsid w:val="00295035"/>
    <w:rsid w:val="00296CA2"/>
    <w:rsid w:val="00296F65"/>
    <w:rsid w:val="002A0A3B"/>
    <w:rsid w:val="002A367A"/>
    <w:rsid w:val="002A4157"/>
    <w:rsid w:val="002A66E4"/>
    <w:rsid w:val="002A7979"/>
    <w:rsid w:val="002B3256"/>
    <w:rsid w:val="002B3268"/>
    <w:rsid w:val="002B35ED"/>
    <w:rsid w:val="002B4938"/>
    <w:rsid w:val="002C28DC"/>
    <w:rsid w:val="002C34F4"/>
    <w:rsid w:val="002C36BF"/>
    <w:rsid w:val="002C38F6"/>
    <w:rsid w:val="002C4D2F"/>
    <w:rsid w:val="002C4D88"/>
    <w:rsid w:val="002C752B"/>
    <w:rsid w:val="002D33EB"/>
    <w:rsid w:val="002D5327"/>
    <w:rsid w:val="002E3585"/>
    <w:rsid w:val="002E5CC9"/>
    <w:rsid w:val="002E6B7E"/>
    <w:rsid w:val="002E792D"/>
    <w:rsid w:val="002F03D6"/>
    <w:rsid w:val="002F1ACD"/>
    <w:rsid w:val="002F2F4C"/>
    <w:rsid w:val="002F478C"/>
    <w:rsid w:val="002F513A"/>
    <w:rsid w:val="002F59FA"/>
    <w:rsid w:val="002F69CB"/>
    <w:rsid w:val="00310A49"/>
    <w:rsid w:val="00313DE8"/>
    <w:rsid w:val="00314565"/>
    <w:rsid w:val="00314A0B"/>
    <w:rsid w:val="003160DE"/>
    <w:rsid w:val="00321BB1"/>
    <w:rsid w:val="00321C53"/>
    <w:rsid w:val="00321CAD"/>
    <w:rsid w:val="00335B41"/>
    <w:rsid w:val="00340D49"/>
    <w:rsid w:val="00342FAE"/>
    <w:rsid w:val="00343DAC"/>
    <w:rsid w:val="003471D9"/>
    <w:rsid w:val="00352C36"/>
    <w:rsid w:val="00353980"/>
    <w:rsid w:val="003548E8"/>
    <w:rsid w:val="00362491"/>
    <w:rsid w:val="00363304"/>
    <w:rsid w:val="00363750"/>
    <w:rsid w:val="00366733"/>
    <w:rsid w:val="00367750"/>
    <w:rsid w:val="0037343E"/>
    <w:rsid w:val="00376816"/>
    <w:rsid w:val="00377930"/>
    <w:rsid w:val="00381515"/>
    <w:rsid w:val="003850FE"/>
    <w:rsid w:val="00385993"/>
    <w:rsid w:val="00385B8E"/>
    <w:rsid w:val="003860B9"/>
    <w:rsid w:val="0039084C"/>
    <w:rsid w:val="00394119"/>
    <w:rsid w:val="003946DA"/>
    <w:rsid w:val="003947C8"/>
    <w:rsid w:val="00395011"/>
    <w:rsid w:val="00397A47"/>
    <w:rsid w:val="003A048A"/>
    <w:rsid w:val="003A0BBF"/>
    <w:rsid w:val="003A0CDE"/>
    <w:rsid w:val="003A1010"/>
    <w:rsid w:val="003A1E6F"/>
    <w:rsid w:val="003A4B23"/>
    <w:rsid w:val="003A5A34"/>
    <w:rsid w:val="003A6C8C"/>
    <w:rsid w:val="003B6DA9"/>
    <w:rsid w:val="003B79F1"/>
    <w:rsid w:val="003B7EFB"/>
    <w:rsid w:val="003C0646"/>
    <w:rsid w:val="003C0A8E"/>
    <w:rsid w:val="003C0E4B"/>
    <w:rsid w:val="003C1407"/>
    <w:rsid w:val="003C1C7B"/>
    <w:rsid w:val="003C2900"/>
    <w:rsid w:val="003C5D0D"/>
    <w:rsid w:val="003C6EAA"/>
    <w:rsid w:val="003C7543"/>
    <w:rsid w:val="003D1A05"/>
    <w:rsid w:val="003D329E"/>
    <w:rsid w:val="003D5D06"/>
    <w:rsid w:val="003D76EC"/>
    <w:rsid w:val="003D7D1E"/>
    <w:rsid w:val="003E62AA"/>
    <w:rsid w:val="003F0A9B"/>
    <w:rsid w:val="003F7AD7"/>
    <w:rsid w:val="004004C4"/>
    <w:rsid w:val="00401B97"/>
    <w:rsid w:val="00403AAA"/>
    <w:rsid w:val="004051DE"/>
    <w:rsid w:val="00407198"/>
    <w:rsid w:val="004078A3"/>
    <w:rsid w:val="004104A4"/>
    <w:rsid w:val="00413657"/>
    <w:rsid w:val="004155D6"/>
    <w:rsid w:val="0041769C"/>
    <w:rsid w:val="004207E2"/>
    <w:rsid w:val="00421971"/>
    <w:rsid w:val="00421F9A"/>
    <w:rsid w:val="00423AB4"/>
    <w:rsid w:val="00423AD8"/>
    <w:rsid w:val="00427969"/>
    <w:rsid w:val="004315C3"/>
    <w:rsid w:val="00431C0F"/>
    <w:rsid w:val="0044069E"/>
    <w:rsid w:val="00442AF6"/>
    <w:rsid w:val="00443641"/>
    <w:rsid w:val="00445B7B"/>
    <w:rsid w:val="00446A2E"/>
    <w:rsid w:val="00446C5C"/>
    <w:rsid w:val="00450B08"/>
    <w:rsid w:val="004539F2"/>
    <w:rsid w:val="00456B3D"/>
    <w:rsid w:val="00456F61"/>
    <w:rsid w:val="00457242"/>
    <w:rsid w:val="0046146C"/>
    <w:rsid w:val="00462CC6"/>
    <w:rsid w:val="00462FCC"/>
    <w:rsid w:val="00463DC8"/>
    <w:rsid w:val="00464423"/>
    <w:rsid w:val="00465BE9"/>
    <w:rsid w:val="00467206"/>
    <w:rsid w:val="004727FC"/>
    <w:rsid w:val="00473AAC"/>
    <w:rsid w:val="00480C3E"/>
    <w:rsid w:val="00480F37"/>
    <w:rsid w:val="00481472"/>
    <w:rsid w:val="00485952"/>
    <w:rsid w:val="00487DC1"/>
    <w:rsid w:val="00490DB1"/>
    <w:rsid w:val="004933A1"/>
    <w:rsid w:val="00493C24"/>
    <w:rsid w:val="00494473"/>
    <w:rsid w:val="00494F0E"/>
    <w:rsid w:val="00495316"/>
    <w:rsid w:val="00496867"/>
    <w:rsid w:val="00497107"/>
    <w:rsid w:val="004A397C"/>
    <w:rsid w:val="004A3F69"/>
    <w:rsid w:val="004A7D85"/>
    <w:rsid w:val="004B047C"/>
    <w:rsid w:val="004B0600"/>
    <w:rsid w:val="004B0839"/>
    <w:rsid w:val="004B0B2D"/>
    <w:rsid w:val="004B13F3"/>
    <w:rsid w:val="004B279F"/>
    <w:rsid w:val="004B2C2B"/>
    <w:rsid w:val="004B2F41"/>
    <w:rsid w:val="004B32B0"/>
    <w:rsid w:val="004B549A"/>
    <w:rsid w:val="004B687E"/>
    <w:rsid w:val="004B68D7"/>
    <w:rsid w:val="004C01AC"/>
    <w:rsid w:val="004C0329"/>
    <w:rsid w:val="004C09AC"/>
    <w:rsid w:val="004C2C51"/>
    <w:rsid w:val="004C3500"/>
    <w:rsid w:val="004C563A"/>
    <w:rsid w:val="004C564F"/>
    <w:rsid w:val="004D255D"/>
    <w:rsid w:val="004D297C"/>
    <w:rsid w:val="004D563D"/>
    <w:rsid w:val="004D5BC9"/>
    <w:rsid w:val="004D6A17"/>
    <w:rsid w:val="004D7CFE"/>
    <w:rsid w:val="004E45DD"/>
    <w:rsid w:val="004E58F6"/>
    <w:rsid w:val="004E624F"/>
    <w:rsid w:val="004F00B3"/>
    <w:rsid w:val="004F2E53"/>
    <w:rsid w:val="004F2E5D"/>
    <w:rsid w:val="004F4341"/>
    <w:rsid w:val="004F55C1"/>
    <w:rsid w:val="004F6069"/>
    <w:rsid w:val="00502213"/>
    <w:rsid w:val="00504C4B"/>
    <w:rsid w:val="005062B9"/>
    <w:rsid w:val="00516C23"/>
    <w:rsid w:val="00517310"/>
    <w:rsid w:val="00520A7F"/>
    <w:rsid w:val="005235AC"/>
    <w:rsid w:val="00526C3D"/>
    <w:rsid w:val="00527732"/>
    <w:rsid w:val="005278C9"/>
    <w:rsid w:val="00527D5A"/>
    <w:rsid w:val="00530370"/>
    <w:rsid w:val="0053050F"/>
    <w:rsid w:val="00534A49"/>
    <w:rsid w:val="005360C4"/>
    <w:rsid w:val="00536405"/>
    <w:rsid w:val="00541281"/>
    <w:rsid w:val="005429AC"/>
    <w:rsid w:val="005434CF"/>
    <w:rsid w:val="005438A8"/>
    <w:rsid w:val="00545992"/>
    <w:rsid w:val="00551F60"/>
    <w:rsid w:val="00552688"/>
    <w:rsid w:val="005542A9"/>
    <w:rsid w:val="0055506A"/>
    <w:rsid w:val="00561039"/>
    <w:rsid w:val="005641C6"/>
    <w:rsid w:val="00566665"/>
    <w:rsid w:val="00567F78"/>
    <w:rsid w:val="005709CF"/>
    <w:rsid w:val="0057605E"/>
    <w:rsid w:val="00576A2F"/>
    <w:rsid w:val="005810B9"/>
    <w:rsid w:val="00583D36"/>
    <w:rsid w:val="00583F37"/>
    <w:rsid w:val="00584093"/>
    <w:rsid w:val="00584357"/>
    <w:rsid w:val="00584971"/>
    <w:rsid w:val="00584A5D"/>
    <w:rsid w:val="00585B90"/>
    <w:rsid w:val="00586791"/>
    <w:rsid w:val="005921DC"/>
    <w:rsid w:val="00592FED"/>
    <w:rsid w:val="005945F2"/>
    <w:rsid w:val="005A4971"/>
    <w:rsid w:val="005A5556"/>
    <w:rsid w:val="005A5899"/>
    <w:rsid w:val="005A5A6B"/>
    <w:rsid w:val="005A5D49"/>
    <w:rsid w:val="005B09CE"/>
    <w:rsid w:val="005B17C7"/>
    <w:rsid w:val="005C0C81"/>
    <w:rsid w:val="005C1F3E"/>
    <w:rsid w:val="005C351A"/>
    <w:rsid w:val="005C37B3"/>
    <w:rsid w:val="005D184E"/>
    <w:rsid w:val="005D32B5"/>
    <w:rsid w:val="005D3903"/>
    <w:rsid w:val="005D61D8"/>
    <w:rsid w:val="005D7036"/>
    <w:rsid w:val="005E0A9F"/>
    <w:rsid w:val="005E1D03"/>
    <w:rsid w:val="005E3CA8"/>
    <w:rsid w:val="005E5926"/>
    <w:rsid w:val="005E7C84"/>
    <w:rsid w:val="005F0E82"/>
    <w:rsid w:val="005F2F02"/>
    <w:rsid w:val="005F3281"/>
    <w:rsid w:val="005F40EC"/>
    <w:rsid w:val="005F4A92"/>
    <w:rsid w:val="005F54A1"/>
    <w:rsid w:val="005F54B5"/>
    <w:rsid w:val="005F559C"/>
    <w:rsid w:val="005F6FD7"/>
    <w:rsid w:val="00600112"/>
    <w:rsid w:val="0060105A"/>
    <w:rsid w:val="0060214B"/>
    <w:rsid w:val="00603026"/>
    <w:rsid w:val="00605883"/>
    <w:rsid w:val="006066BB"/>
    <w:rsid w:val="006076F5"/>
    <w:rsid w:val="0061133D"/>
    <w:rsid w:val="00612621"/>
    <w:rsid w:val="00616985"/>
    <w:rsid w:val="00624E9B"/>
    <w:rsid w:val="00624F45"/>
    <w:rsid w:val="00625E6C"/>
    <w:rsid w:val="0062638E"/>
    <w:rsid w:val="006271B0"/>
    <w:rsid w:val="006306D2"/>
    <w:rsid w:val="00636345"/>
    <w:rsid w:val="0064038F"/>
    <w:rsid w:val="006410DD"/>
    <w:rsid w:val="00642B64"/>
    <w:rsid w:val="00644EDD"/>
    <w:rsid w:val="00644F61"/>
    <w:rsid w:val="00646354"/>
    <w:rsid w:val="00646E65"/>
    <w:rsid w:val="00651D9A"/>
    <w:rsid w:val="00653B73"/>
    <w:rsid w:val="00654934"/>
    <w:rsid w:val="00655083"/>
    <w:rsid w:val="00661623"/>
    <w:rsid w:val="00662571"/>
    <w:rsid w:val="00663829"/>
    <w:rsid w:val="00667C57"/>
    <w:rsid w:val="006772DB"/>
    <w:rsid w:val="006826F1"/>
    <w:rsid w:val="0069044B"/>
    <w:rsid w:val="00690C7E"/>
    <w:rsid w:val="006917B3"/>
    <w:rsid w:val="006939C2"/>
    <w:rsid w:val="006953C1"/>
    <w:rsid w:val="00697B7F"/>
    <w:rsid w:val="006A0831"/>
    <w:rsid w:val="006A0EBD"/>
    <w:rsid w:val="006A0FBF"/>
    <w:rsid w:val="006A187D"/>
    <w:rsid w:val="006A3658"/>
    <w:rsid w:val="006A75C9"/>
    <w:rsid w:val="006A77D7"/>
    <w:rsid w:val="006B053F"/>
    <w:rsid w:val="006B185E"/>
    <w:rsid w:val="006B220C"/>
    <w:rsid w:val="006B58AA"/>
    <w:rsid w:val="006C3C55"/>
    <w:rsid w:val="006C5433"/>
    <w:rsid w:val="006C7155"/>
    <w:rsid w:val="006C71F2"/>
    <w:rsid w:val="006D09EE"/>
    <w:rsid w:val="006D1186"/>
    <w:rsid w:val="006D30E7"/>
    <w:rsid w:val="006D5625"/>
    <w:rsid w:val="006D72A1"/>
    <w:rsid w:val="006D786B"/>
    <w:rsid w:val="006E070F"/>
    <w:rsid w:val="006E0F98"/>
    <w:rsid w:val="006E227D"/>
    <w:rsid w:val="006E552A"/>
    <w:rsid w:val="006F25A8"/>
    <w:rsid w:val="006F73D3"/>
    <w:rsid w:val="00703320"/>
    <w:rsid w:val="007034B3"/>
    <w:rsid w:val="00704CBE"/>
    <w:rsid w:val="0070552A"/>
    <w:rsid w:val="00706BD2"/>
    <w:rsid w:val="0070728F"/>
    <w:rsid w:val="00707F29"/>
    <w:rsid w:val="00711892"/>
    <w:rsid w:val="00714910"/>
    <w:rsid w:val="007173C5"/>
    <w:rsid w:val="00720531"/>
    <w:rsid w:val="007205D8"/>
    <w:rsid w:val="00721026"/>
    <w:rsid w:val="0072466B"/>
    <w:rsid w:val="007248B9"/>
    <w:rsid w:val="00725669"/>
    <w:rsid w:val="00730D5A"/>
    <w:rsid w:val="0073175F"/>
    <w:rsid w:val="007345EB"/>
    <w:rsid w:val="00734D21"/>
    <w:rsid w:val="00740474"/>
    <w:rsid w:val="007413F3"/>
    <w:rsid w:val="00746707"/>
    <w:rsid w:val="00750171"/>
    <w:rsid w:val="00751708"/>
    <w:rsid w:val="007519E7"/>
    <w:rsid w:val="00754E24"/>
    <w:rsid w:val="007630F9"/>
    <w:rsid w:val="00765B0C"/>
    <w:rsid w:val="00766878"/>
    <w:rsid w:val="007669AC"/>
    <w:rsid w:val="00777362"/>
    <w:rsid w:val="00780EDD"/>
    <w:rsid w:val="00780F6C"/>
    <w:rsid w:val="00782444"/>
    <w:rsid w:val="00783678"/>
    <w:rsid w:val="00783F89"/>
    <w:rsid w:val="00786A27"/>
    <w:rsid w:val="007905F3"/>
    <w:rsid w:val="00791214"/>
    <w:rsid w:val="00791C6B"/>
    <w:rsid w:val="0079391B"/>
    <w:rsid w:val="0079444A"/>
    <w:rsid w:val="00795512"/>
    <w:rsid w:val="00796E3A"/>
    <w:rsid w:val="007A1EBA"/>
    <w:rsid w:val="007A2A6D"/>
    <w:rsid w:val="007A3658"/>
    <w:rsid w:val="007A5DE5"/>
    <w:rsid w:val="007A7521"/>
    <w:rsid w:val="007B00A9"/>
    <w:rsid w:val="007B1CEC"/>
    <w:rsid w:val="007B2668"/>
    <w:rsid w:val="007B48DA"/>
    <w:rsid w:val="007B5E5F"/>
    <w:rsid w:val="007C1881"/>
    <w:rsid w:val="007C5BF7"/>
    <w:rsid w:val="007C7152"/>
    <w:rsid w:val="007D0248"/>
    <w:rsid w:val="007D06FB"/>
    <w:rsid w:val="007D0EB1"/>
    <w:rsid w:val="007D142C"/>
    <w:rsid w:val="007D44FC"/>
    <w:rsid w:val="007D5AC2"/>
    <w:rsid w:val="007D6F2A"/>
    <w:rsid w:val="007D751A"/>
    <w:rsid w:val="007E4C3E"/>
    <w:rsid w:val="007F06FF"/>
    <w:rsid w:val="007F30AC"/>
    <w:rsid w:val="007F77B1"/>
    <w:rsid w:val="0080092B"/>
    <w:rsid w:val="008038D7"/>
    <w:rsid w:val="00803AD8"/>
    <w:rsid w:val="0080554D"/>
    <w:rsid w:val="00805756"/>
    <w:rsid w:val="00805C64"/>
    <w:rsid w:val="008101EC"/>
    <w:rsid w:val="0081116E"/>
    <w:rsid w:val="008113F2"/>
    <w:rsid w:val="0081434B"/>
    <w:rsid w:val="00816C5F"/>
    <w:rsid w:val="008173C6"/>
    <w:rsid w:val="00821442"/>
    <w:rsid w:val="00823308"/>
    <w:rsid w:val="0082392A"/>
    <w:rsid w:val="00823C00"/>
    <w:rsid w:val="00824222"/>
    <w:rsid w:val="00824B44"/>
    <w:rsid w:val="008269C6"/>
    <w:rsid w:val="00827F42"/>
    <w:rsid w:val="008317B0"/>
    <w:rsid w:val="0083213C"/>
    <w:rsid w:val="00832C35"/>
    <w:rsid w:val="00833297"/>
    <w:rsid w:val="0083446B"/>
    <w:rsid w:val="00834D49"/>
    <w:rsid w:val="008357D1"/>
    <w:rsid w:val="00841706"/>
    <w:rsid w:val="00841EB7"/>
    <w:rsid w:val="00841EF1"/>
    <w:rsid w:val="00844DEF"/>
    <w:rsid w:val="008460D2"/>
    <w:rsid w:val="0084632E"/>
    <w:rsid w:val="00852D8A"/>
    <w:rsid w:val="00853D64"/>
    <w:rsid w:val="00854381"/>
    <w:rsid w:val="008560F8"/>
    <w:rsid w:val="00862DF3"/>
    <w:rsid w:val="008678CC"/>
    <w:rsid w:val="00867FC7"/>
    <w:rsid w:val="0087047E"/>
    <w:rsid w:val="0087428C"/>
    <w:rsid w:val="0087481F"/>
    <w:rsid w:val="0087574D"/>
    <w:rsid w:val="008767F7"/>
    <w:rsid w:val="008858BE"/>
    <w:rsid w:val="00894934"/>
    <w:rsid w:val="0089533D"/>
    <w:rsid w:val="00896833"/>
    <w:rsid w:val="008972A1"/>
    <w:rsid w:val="008A09F5"/>
    <w:rsid w:val="008A1EAB"/>
    <w:rsid w:val="008A266B"/>
    <w:rsid w:val="008A45DD"/>
    <w:rsid w:val="008A4B11"/>
    <w:rsid w:val="008A60F7"/>
    <w:rsid w:val="008B0D20"/>
    <w:rsid w:val="008B352E"/>
    <w:rsid w:val="008B3AC0"/>
    <w:rsid w:val="008B4EFD"/>
    <w:rsid w:val="008B5440"/>
    <w:rsid w:val="008C1681"/>
    <w:rsid w:val="008C1F84"/>
    <w:rsid w:val="008C2C49"/>
    <w:rsid w:val="008C348E"/>
    <w:rsid w:val="008C4632"/>
    <w:rsid w:val="008C51A0"/>
    <w:rsid w:val="008D2DEB"/>
    <w:rsid w:val="008E1F06"/>
    <w:rsid w:val="008E275B"/>
    <w:rsid w:val="008E33D4"/>
    <w:rsid w:val="008E49B3"/>
    <w:rsid w:val="008E5584"/>
    <w:rsid w:val="008E731E"/>
    <w:rsid w:val="008F1E97"/>
    <w:rsid w:val="008F2D0F"/>
    <w:rsid w:val="008F392D"/>
    <w:rsid w:val="00901EF2"/>
    <w:rsid w:val="00903202"/>
    <w:rsid w:val="00906597"/>
    <w:rsid w:val="00910E05"/>
    <w:rsid w:val="00912B9D"/>
    <w:rsid w:val="00913517"/>
    <w:rsid w:val="00914890"/>
    <w:rsid w:val="0092035A"/>
    <w:rsid w:val="009242BC"/>
    <w:rsid w:val="009254C5"/>
    <w:rsid w:val="00930035"/>
    <w:rsid w:val="0093277E"/>
    <w:rsid w:val="00932DFB"/>
    <w:rsid w:val="00933117"/>
    <w:rsid w:val="009357EC"/>
    <w:rsid w:val="00936A5F"/>
    <w:rsid w:val="00941D57"/>
    <w:rsid w:val="00943748"/>
    <w:rsid w:val="00943E6B"/>
    <w:rsid w:val="00946FAF"/>
    <w:rsid w:val="00951456"/>
    <w:rsid w:val="00952B54"/>
    <w:rsid w:val="009535EE"/>
    <w:rsid w:val="009547A7"/>
    <w:rsid w:val="00955D60"/>
    <w:rsid w:val="00956638"/>
    <w:rsid w:val="0096018A"/>
    <w:rsid w:val="0096163C"/>
    <w:rsid w:val="00962FF1"/>
    <w:rsid w:val="009651DD"/>
    <w:rsid w:val="00965B66"/>
    <w:rsid w:val="0097122D"/>
    <w:rsid w:val="00971867"/>
    <w:rsid w:val="00974A7B"/>
    <w:rsid w:val="00975375"/>
    <w:rsid w:val="00975E90"/>
    <w:rsid w:val="009766D7"/>
    <w:rsid w:val="00976D2B"/>
    <w:rsid w:val="00977CC0"/>
    <w:rsid w:val="00981E50"/>
    <w:rsid w:val="00986772"/>
    <w:rsid w:val="00990776"/>
    <w:rsid w:val="0099107A"/>
    <w:rsid w:val="00991A6D"/>
    <w:rsid w:val="00994A5F"/>
    <w:rsid w:val="00994C1C"/>
    <w:rsid w:val="009A2F6E"/>
    <w:rsid w:val="009A45A7"/>
    <w:rsid w:val="009A5837"/>
    <w:rsid w:val="009A5DA1"/>
    <w:rsid w:val="009B34E7"/>
    <w:rsid w:val="009B437F"/>
    <w:rsid w:val="009B51F0"/>
    <w:rsid w:val="009C0854"/>
    <w:rsid w:val="009C4A8F"/>
    <w:rsid w:val="009C523A"/>
    <w:rsid w:val="009C56D8"/>
    <w:rsid w:val="009C5DC2"/>
    <w:rsid w:val="009C6554"/>
    <w:rsid w:val="009D1C0D"/>
    <w:rsid w:val="009D6210"/>
    <w:rsid w:val="009D738A"/>
    <w:rsid w:val="009E08DA"/>
    <w:rsid w:val="009E0D6B"/>
    <w:rsid w:val="009E16DF"/>
    <w:rsid w:val="009E190F"/>
    <w:rsid w:val="009E279A"/>
    <w:rsid w:val="009E38FF"/>
    <w:rsid w:val="009E603C"/>
    <w:rsid w:val="009E6C96"/>
    <w:rsid w:val="009F26B1"/>
    <w:rsid w:val="009F4AA7"/>
    <w:rsid w:val="009F55F7"/>
    <w:rsid w:val="009F5DF9"/>
    <w:rsid w:val="00A005E9"/>
    <w:rsid w:val="00A006FB"/>
    <w:rsid w:val="00A013A6"/>
    <w:rsid w:val="00A01C4E"/>
    <w:rsid w:val="00A02056"/>
    <w:rsid w:val="00A02A49"/>
    <w:rsid w:val="00A03DA6"/>
    <w:rsid w:val="00A114A2"/>
    <w:rsid w:val="00A12DAC"/>
    <w:rsid w:val="00A14F82"/>
    <w:rsid w:val="00A159D4"/>
    <w:rsid w:val="00A1728A"/>
    <w:rsid w:val="00A17B9F"/>
    <w:rsid w:val="00A211BC"/>
    <w:rsid w:val="00A2185A"/>
    <w:rsid w:val="00A21D14"/>
    <w:rsid w:val="00A23113"/>
    <w:rsid w:val="00A25986"/>
    <w:rsid w:val="00A25FAA"/>
    <w:rsid w:val="00A274CB"/>
    <w:rsid w:val="00A300AF"/>
    <w:rsid w:val="00A3213D"/>
    <w:rsid w:val="00A32E22"/>
    <w:rsid w:val="00A331B0"/>
    <w:rsid w:val="00A332ED"/>
    <w:rsid w:val="00A3588D"/>
    <w:rsid w:val="00A378AF"/>
    <w:rsid w:val="00A37C6D"/>
    <w:rsid w:val="00A4009B"/>
    <w:rsid w:val="00A41EE5"/>
    <w:rsid w:val="00A427E8"/>
    <w:rsid w:val="00A44444"/>
    <w:rsid w:val="00A50445"/>
    <w:rsid w:val="00A50604"/>
    <w:rsid w:val="00A513CB"/>
    <w:rsid w:val="00A55832"/>
    <w:rsid w:val="00A57546"/>
    <w:rsid w:val="00A61ACB"/>
    <w:rsid w:val="00A61B60"/>
    <w:rsid w:val="00A634B0"/>
    <w:rsid w:val="00A63703"/>
    <w:rsid w:val="00A63A21"/>
    <w:rsid w:val="00A6716B"/>
    <w:rsid w:val="00A67B88"/>
    <w:rsid w:val="00A67FCD"/>
    <w:rsid w:val="00A7157D"/>
    <w:rsid w:val="00A7251B"/>
    <w:rsid w:val="00A74E19"/>
    <w:rsid w:val="00A76240"/>
    <w:rsid w:val="00A77235"/>
    <w:rsid w:val="00A80D19"/>
    <w:rsid w:val="00A815F9"/>
    <w:rsid w:val="00A82EC7"/>
    <w:rsid w:val="00A83993"/>
    <w:rsid w:val="00A83A37"/>
    <w:rsid w:val="00A91A60"/>
    <w:rsid w:val="00A93B89"/>
    <w:rsid w:val="00A94297"/>
    <w:rsid w:val="00A96C37"/>
    <w:rsid w:val="00A97A6E"/>
    <w:rsid w:val="00AA1F43"/>
    <w:rsid w:val="00AA2F61"/>
    <w:rsid w:val="00AA31C6"/>
    <w:rsid w:val="00AA33CA"/>
    <w:rsid w:val="00AA7AD9"/>
    <w:rsid w:val="00AB02E7"/>
    <w:rsid w:val="00AB134D"/>
    <w:rsid w:val="00AB1980"/>
    <w:rsid w:val="00AB1F96"/>
    <w:rsid w:val="00AB384B"/>
    <w:rsid w:val="00AB4E5D"/>
    <w:rsid w:val="00AB581A"/>
    <w:rsid w:val="00AC03E5"/>
    <w:rsid w:val="00AC09AF"/>
    <w:rsid w:val="00AC152F"/>
    <w:rsid w:val="00AC3FC4"/>
    <w:rsid w:val="00AC4F10"/>
    <w:rsid w:val="00AC6594"/>
    <w:rsid w:val="00AC6600"/>
    <w:rsid w:val="00AD05B9"/>
    <w:rsid w:val="00AD3F1A"/>
    <w:rsid w:val="00AD4834"/>
    <w:rsid w:val="00AD4D0A"/>
    <w:rsid w:val="00AD6352"/>
    <w:rsid w:val="00AD6563"/>
    <w:rsid w:val="00AD6FB8"/>
    <w:rsid w:val="00AD7265"/>
    <w:rsid w:val="00AD79ED"/>
    <w:rsid w:val="00AE0168"/>
    <w:rsid w:val="00AE095B"/>
    <w:rsid w:val="00AE48A2"/>
    <w:rsid w:val="00AE57E7"/>
    <w:rsid w:val="00AE7BC2"/>
    <w:rsid w:val="00AF0D14"/>
    <w:rsid w:val="00AF2742"/>
    <w:rsid w:val="00AF6706"/>
    <w:rsid w:val="00AF6C08"/>
    <w:rsid w:val="00B005D2"/>
    <w:rsid w:val="00B059F4"/>
    <w:rsid w:val="00B05E8C"/>
    <w:rsid w:val="00B068D6"/>
    <w:rsid w:val="00B10109"/>
    <w:rsid w:val="00B10546"/>
    <w:rsid w:val="00B10946"/>
    <w:rsid w:val="00B1094E"/>
    <w:rsid w:val="00B118AE"/>
    <w:rsid w:val="00B11BF7"/>
    <w:rsid w:val="00B13762"/>
    <w:rsid w:val="00B13A0A"/>
    <w:rsid w:val="00B15A9C"/>
    <w:rsid w:val="00B207EC"/>
    <w:rsid w:val="00B20F3D"/>
    <w:rsid w:val="00B21A60"/>
    <w:rsid w:val="00B23D28"/>
    <w:rsid w:val="00B25A79"/>
    <w:rsid w:val="00B30340"/>
    <w:rsid w:val="00B304FB"/>
    <w:rsid w:val="00B33E3E"/>
    <w:rsid w:val="00B35554"/>
    <w:rsid w:val="00B36CAD"/>
    <w:rsid w:val="00B37463"/>
    <w:rsid w:val="00B4083B"/>
    <w:rsid w:val="00B42195"/>
    <w:rsid w:val="00B424C1"/>
    <w:rsid w:val="00B4257C"/>
    <w:rsid w:val="00B434CD"/>
    <w:rsid w:val="00B4460B"/>
    <w:rsid w:val="00B456EA"/>
    <w:rsid w:val="00B474FF"/>
    <w:rsid w:val="00B47538"/>
    <w:rsid w:val="00B512F3"/>
    <w:rsid w:val="00B53AEA"/>
    <w:rsid w:val="00B56726"/>
    <w:rsid w:val="00B60297"/>
    <w:rsid w:val="00B6088B"/>
    <w:rsid w:val="00B60CA2"/>
    <w:rsid w:val="00B618CB"/>
    <w:rsid w:val="00B61BCF"/>
    <w:rsid w:val="00B62D41"/>
    <w:rsid w:val="00B632F0"/>
    <w:rsid w:val="00B653A3"/>
    <w:rsid w:val="00B6583C"/>
    <w:rsid w:val="00B66794"/>
    <w:rsid w:val="00B71BB1"/>
    <w:rsid w:val="00B7476F"/>
    <w:rsid w:val="00B773B8"/>
    <w:rsid w:val="00B77602"/>
    <w:rsid w:val="00B86A8E"/>
    <w:rsid w:val="00B86B90"/>
    <w:rsid w:val="00B8788F"/>
    <w:rsid w:val="00B90AFB"/>
    <w:rsid w:val="00B911DA"/>
    <w:rsid w:val="00B92F45"/>
    <w:rsid w:val="00B9334B"/>
    <w:rsid w:val="00B9402D"/>
    <w:rsid w:val="00B95103"/>
    <w:rsid w:val="00B96968"/>
    <w:rsid w:val="00BA67F7"/>
    <w:rsid w:val="00BB3025"/>
    <w:rsid w:val="00BB4007"/>
    <w:rsid w:val="00BB5609"/>
    <w:rsid w:val="00BB5F57"/>
    <w:rsid w:val="00BB6F95"/>
    <w:rsid w:val="00BB7F40"/>
    <w:rsid w:val="00BC38D2"/>
    <w:rsid w:val="00BC6EF9"/>
    <w:rsid w:val="00BD02F8"/>
    <w:rsid w:val="00BD0F3A"/>
    <w:rsid w:val="00BD398F"/>
    <w:rsid w:val="00BD4535"/>
    <w:rsid w:val="00BE1E4C"/>
    <w:rsid w:val="00BE418A"/>
    <w:rsid w:val="00BE4F0A"/>
    <w:rsid w:val="00BE6E0D"/>
    <w:rsid w:val="00BE71F7"/>
    <w:rsid w:val="00BE72B6"/>
    <w:rsid w:val="00BE7840"/>
    <w:rsid w:val="00BE7DCE"/>
    <w:rsid w:val="00BF1533"/>
    <w:rsid w:val="00BF2B6B"/>
    <w:rsid w:val="00BF2E8C"/>
    <w:rsid w:val="00BF3789"/>
    <w:rsid w:val="00BF3FFD"/>
    <w:rsid w:val="00BF4B64"/>
    <w:rsid w:val="00BF7093"/>
    <w:rsid w:val="00C03932"/>
    <w:rsid w:val="00C040A5"/>
    <w:rsid w:val="00C0768C"/>
    <w:rsid w:val="00C12DD8"/>
    <w:rsid w:val="00C13191"/>
    <w:rsid w:val="00C14D72"/>
    <w:rsid w:val="00C167A9"/>
    <w:rsid w:val="00C16E65"/>
    <w:rsid w:val="00C227AA"/>
    <w:rsid w:val="00C22968"/>
    <w:rsid w:val="00C257BB"/>
    <w:rsid w:val="00C275F8"/>
    <w:rsid w:val="00C27F1D"/>
    <w:rsid w:val="00C305D6"/>
    <w:rsid w:val="00C30DB4"/>
    <w:rsid w:val="00C32727"/>
    <w:rsid w:val="00C34A43"/>
    <w:rsid w:val="00C3538F"/>
    <w:rsid w:val="00C45C1E"/>
    <w:rsid w:val="00C467AD"/>
    <w:rsid w:val="00C47F3B"/>
    <w:rsid w:val="00C502D0"/>
    <w:rsid w:val="00C50A18"/>
    <w:rsid w:val="00C54E2D"/>
    <w:rsid w:val="00C57AC4"/>
    <w:rsid w:val="00C60187"/>
    <w:rsid w:val="00C605B1"/>
    <w:rsid w:val="00C6285F"/>
    <w:rsid w:val="00C63306"/>
    <w:rsid w:val="00C649DA"/>
    <w:rsid w:val="00C64C63"/>
    <w:rsid w:val="00C6557E"/>
    <w:rsid w:val="00C65902"/>
    <w:rsid w:val="00C665C1"/>
    <w:rsid w:val="00C672A0"/>
    <w:rsid w:val="00C7403A"/>
    <w:rsid w:val="00C74498"/>
    <w:rsid w:val="00C75C43"/>
    <w:rsid w:val="00C75DA0"/>
    <w:rsid w:val="00C81818"/>
    <w:rsid w:val="00C81E17"/>
    <w:rsid w:val="00C8236C"/>
    <w:rsid w:val="00C8348F"/>
    <w:rsid w:val="00C847A6"/>
    <w:rsid w:val="00C87940"/>
    <w:rsid w:val="00C87F1A"/>
    <w:rsid w:val="00C90E7B"/>
    <w:rsid w:val="00C9122D"/>
    <w:rsid w:val="00C93245"/>
    <w:rsid w:val="00C9520F"/>
    <w:rsid w:val="00C95B0F"/>
    <w:rsid w:val="00C972E0"/>
    <w:rsid w:val="00CA09CC"/>
    <w:rsid w:val="00CA1736"/>
    <w:rsid w:val="00CA190F"/>
    <w:rsid w:val="00CA7630"/>
    <w:rsid w:val="00CB3F13"/>
    <w:rsid w:val="00CB4F20"/>
    <w:rsid w:val="00CB6BD3"/>
    <w:rsid w:val="00CC09AE"/>
    <w:rsid w:val="00CC3520"/>
    <w:rsid w:val="00CC7BDA"/>
    <w:rsid w:val="00CC7D3C"/>
    <w:rsid w:val="00CD3884"/>
    <w:rsid w:val="00CD4AC1"/>
    <w:rsid w:val="00CD51B3"/>
    <w:rsid w:val="00CD684A"/>
    <w:rsid w:val="00CD6D10"/>
    <w:rsid w:val="00CD76B9"/>
    <w:rsid w:val="00CE3EA6"/>
    <w:rsid w:val="00CE506A"/>
    <w:rsid w:val="00CE5430"/>
    <w:rsid w:val="00CE62DD"/>
    <w:rsid w:val="00CF0CA4"/>
    <w:rsid w:val="00CF10D4"/>
    <w:rsid w:val="00D02A06"/>
    <w:rsid w:val="00D03CBE"/>
    <w:rsid w:val="00D04708"/>
    <w:rsid w:val="00D10665"/>
    <w:rsid w:val="00D110A6"/>
    <w:rsid w:val="00D20422"/>
    <w:rsid w:val="00D24103"/>
    <w:rsid w:val="00D258B5"/>
    <w:rsid w:val="00D267EA"/>
    <w:rsid w:val="00D317F3"/>
    <w:rsid w:val="00D32931"/>
    <w:rsid w:val="00D34AEA"/>
    <w:rsid w:val="00D34CD1"/>
    <w:rsid w:val="00D35A23"/>
    <w:rsid w:val="00D35BB9"/>
    <w:rsid w:val="00D36624"/>
    <w:rsid w:val="00D427AC"/>
    <w:rsid w:val="00D43B37"/>
    <w:rsid w:val="00D45B48"/>
    <w:rsid w:val="00D45E2B"/>
    <w:rsid w:val="00D471F0"/>
    <w:rsid w:val="00D502C9"/>
    <w:rsid w:val="00D5030B"/>
    <w:rsid w:val="00D50814"/>
    <w:rsid w:val="00D51C75"/>
    <w:rsid w:val="00D536E4"/>
    <w:rsid w:val="00D53E4F"/>
    <w:rsid w:val="00D545F3"/>
    <w:rsid w:val="00D57190"/>
    <w:rsid w:val="00D63D46"/>
    <w:rsid w:val="00D6436D"/>
    <w:rsid w:val="00D66F98"/>
    <w:rsid w:val="00D6738A"/>
    <w:rsid w:val="00D67EEE"/>
    <w:rsid w:val="00D717B5"/>
    <w:rsid w:val="00D760C4"/>
    <w:rsid w:val="00D76673"/>
    <w:rsid w:val="00D80489"/>
    <w:rsid w:val="00D825E6"/>
    <w:rsid w:val="00D84CB8"/>
    <w:rsid w:val="00D84D90"/>
    <w:rsid w:val="00D85CF9"/>
    <w:rsid w:val="00D862F5"/>
    <w:rsid w:val="00D908BF"/>
    <w:rsid w:val="00D9100A"/>
    <w:rsid w:val="00D92596"/>
    <w:rsid w:val="00D92636"/>
    <w:rsid w:val="00D93030"/>
    <w:rsid w:val="00D94586"/>
    <w:rsid w:val="00D9722D"/>
    <w:rsid w:val="00DA091B"/>
    <w:rsid w:val="00DA0D95"/>
    <w:rsid w:val="00DA1A3E"/>
    <w:rsid w:val="00DA1AC9"/>
    <w:rsid w:val="00DA259D"/>
    <w:rsid w:val="00DA407C"/>
    <w:rsid w:val="00DA4E6B"/>
    <w:rsid w:val="00DA6B4D"/>
    <w:rsid w:val="00DA7981"/>
    <w:rsid w:val="00DB0D5E"/>
    <w:rsid w:val="00DB2BE3"/>
    <w:rsid w:val="00DB2D5A"/>
    <w:rsid w:val="00DB5C45"/>
    <w:rsid w:val="00DB6EAC"/>
    <w:rsid w:val="00DC5AAA"/>
    <w:rsid w:val="00DC7504"/>
    <w:rsid w:val="00DC79F8"/>
    <w:rsid w:val="00DD137F"/>
    <w:rsid w:val="00DD14EF"/>
    <w:rsid w:val="00DD2467"/>
    <w:rsid w:val="00DD315D"/>
    <w:rsid w:val="00DD4D31"/>
    <w:rsid w:val="00DD55AB"/>
    <w:rsid w:val="00DD56CC"/>
    <w:rsid w:val="00DD667C"/>
    <w:rsid w:val="00DD68B1"/>
    <w:rsid w:val="00DD7C6A"/>
    <w:rsid w:val="00DE017D"/>
    <w:rsid w:val="00DE1572"/>
    <w:rsid w:val="00DE179E"/>
    <w:rsid w:val="00DE575B"/>
    <w:rsid w:val="00DE58C2"/>
    <w:rsid w:val="00DE65AF"/>
    <w:rsid w:val="00DF4914"/>
    <w:rsid w:val="00DF503A"/>
    <w:rsid w:val="00DF623B"/>
    <w:rsid w:val="00DF7A2E"/>
    <w:rsid w:val="00E063DE"/>
    <w:rsid w:val="00E076B8"/>
    <w:rsid w:val="00E17E54"/>
    <w:rsid w:val="00E20380"/>
    <w:rsid w:val="00E219B7"/>
    <w:rsid w:val="00E2596A"/>
    <w:rsid w:val="00E27265"/>
    <w:rsid w:val="00E306AD"/>
    <w:rsid w:val="00E33FC6"/>
    <w:rsid w:val="00E34365"/>
    <w:rsid w:val="00E357E5"/>
    <w:rsid w:val="00E4547D"/>
    <w:rsid w:val="00E46AB6"/>
    <w:rsid w:val="00E50D95"/>
    <w:rsid w:val="00E510A7"/>
    <w:rsid w:val="00E53EC3"/>
    <w:rsid w:val="00E54946"/>
    <w:rsid w:val="00E5635A"/>
    <w:rsid w:val="00E569D0"/>
    <w:rsid w:val="00E5790C"/>
    <w:rsid w:val="00E6167A"/>
    <w:rsid w:val="00E62150"/>
    <w:rsid w:val="00E622CD"/>
    <w:rsid w:val="00E63F2C"/>
    <w:rsid w:val="00E657A1"/>
    <w:rsid w:val="00E66DC9"/>
    <w:rsid w:val="00E67085"/>
    <w:rsid w:val="00E70F5A"/>
    <w:rsid w:val="00E73C1C"/>
    <w:rsid w:val="00E74470"/>
    <w:rsid w:val="00E76353"/>
    <w:rsid w:val="00E777F7"/>
    <w:rsid w:val="00E77E29"/>
    <w:rsid w:val="00E800F3"/>
    <w:rsid w:val="00E813DD"/>
    <w:rsid w:val="00E83902"/>
    <w:rsid w:val="00E84990"/>
    <w:rsid w:val="00E863AD"/>
    <w:rsid w:val="00E90256"/>
    <w:rsid w:val="00E948BA"/>
    <w:rsid w:val="00E95382"/>
    <w:rsid w:val="00E95A7D"/>
    <w:rsid w:val="00E95C4D"/>
    <w:rsid w:val="00EA130A"/>
    <w:rsid w:val="00EA39AC"/>
    <w:rsid w:val="00EA4CA7"/>
    <w:rsid w:val="00EB1FFC"/>
    <w:rsid w:val="00EB24E7"/>
    <w:rsid w:val="00EC0536"/>
    <w:rsid w:val="00EC307E"/>
    <w:rsid w:val="00EC42F2"/>
    <w:rsid w:val="00EC4F13"/>
    <w:rsid w:val="00EC5C31"/>
    <w:rsid w:val="00EC67A9"/>
    <w:rsid w:val="00ED2356"/>
    <w:rsid w:val="00ED4C2B"/>
    <w:rsid w:val="00ED6A30"/>
    <w:rsid w:val="00ED72CA"/>
    <w:rsid w:val="00ED757F"/>
    <w:rsid w:val="00EE47C7"/>
    <w:rsid w:val="00EE4E9E"/>
    <w:rsid w:val="00EE7923"/>
    <w:rsid w:val="00EF024B"/>
    <w:rsid w:val="00EF163B"/>
    <w:rsid w:val="00EF3410"/>
    <w:rsid w:val="00EF4BC2"/>
    <w:rsid w:val="00EF58BA"/>
    <w:rsid w:val="00EF64A6"/>
    <w:rsid w:val="00EF6594"/>
    <w:rsid w:val="00F017D0"/>
    <w:rsid w:val="00F07CAA"/>
    <w:rsid w:val="00F11429"/>
    <w:rsid w:val="00F16E6D"/>
    <w:rsid w:val="00F17026"/>
    <w:rsid w:val="00F17816"/>
    <w:rsid w:val="00F2022D"/>
    <w:rsid w:val="00F2440F"/>
    <w:rsid w:val="00F26124"/>
    <w:rsid w:val="00F263F7"/>
    <w:rsid w:val="00F264AD"/>
    <w:rsid w:val="00F26C6E"/>
    <w:rsid w:val="00F27092"/>
    <w:rsid w:val="00F30061"/>
    <w:rsid w:val="00F34CC0"/>
    <w:rsid w:val="00F35536"/>
    <w:rsid w:val="00F35EF1"/>
    <w:rsid w:val="00F40CE9"/>
    <w:rsid w:val="00F41CA1"/>
    <w:rsid w:val="00F42423"/>
    <w:rsid w:val="00F44BDB"/>
    <w:rsid w:val="00F45926"/>
    <w:rsid w:val="00F4631C"/>
    <w:rsid w:val="00F46BDF"/>
    <w:rsid w:val="00F47367"/>
    <w:rsid w:val="00F60876"/>
    <w:rsid w:val="00F6123A"/>
    <w:rsid w:val="00F675B9"/>
    <w:rsid w:val="00F702D1"/>
    <w:rsid w:val="00F74669"/>
    <w:rsid w:val="00F8004F"/>
    <w:rsid w:val="00F8032F"/>
    <w:rsid w:val="00F81072"/>
    <w:rsid w:val="00F83279"/>
    <w:rsid w:val="00F84DDD"/>
    <w:rsid w:val="00F87F74"/>
    <w:rsid w:val="00F91CE0"/>
    <w:rsid w:val="00F93161"/>
    <w:rsid w:val="00F9402C"/>
    <w:rsid w:val="00FA1BBE"/>
    <w:rsid w:val="00FA2E89"/>
    <w:rsid w:val="00FA46F2"/>
    <w:rsid w:val="00FA4E45"/>
    <w:rsid w:val="00FA6FA8"/>
    <w:rsid w:val="00FA789E"/>
    <w:rsid w:val="00FA79CD"/>
    <w:rsid w:val="00FB0A16"/>
    <w:rsid w:val="00FB0D4F"/>
    <w:rsid w:val="00FB40FA"/>
    <w:rsid w:val="00FC36D2"/>
    <w:rsid w:val="00FD204F"/>
    <w:rsid w:val="00FD51AE"/>
    <w:rsid w:val="00FD71A3"/>
    <w:rsid w:val="00FF0848"/>
    <w:rsid w:val="00FF133C"/>
    <w:rsid w:val="00FF1C2E"/>
    <w:rsid w:val="00FF3F72"/>
    <w:rsid w:val="00FF5C9B"/>
    <w:rsid w:val="00FF611C"/>
    <w:rsid w:val="00FF6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61621"/>
  <w15:docId w15:val="{F41ADF57-C3E8-4448-A2E2-3655710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5F7"/>
    <w:pPr>
      <w:ind w:left="720"/>
      <w:contextualSpacing/>
    </w:pPr>
  </w:style>
  <w:style w:type="character" w:styleId="Hipercze">
    <w:name w:val="Hyperlink"/>
    <w:basedOn w:val="Domylnaczcionkaakapitu"/>
    <w:uiPriority w:val="99"/>
    <w:unhideWhenUsed/>
    <w:rsid w:val="00FA6FA8"/>
    <w:rPr>
      <w:color w:val="0000FF" w:themeColor="hyperlink"/>
      <w:u w:val="single"/>
    </w:rPr>
  </w:style>
  <w:style w:type="paragraph" w:customStyle="1" w:styleId="Default">
    <w:name w:val="Default"/>
    <w:rsid w:val="00B42195"/>
    <w:pPr>
      <w:autoSpaceDE w:val="0"/>
      <w:autoSpaceDN w:val="0"/>
      <w:adjustRightInd w:val="0"/>
      <w:spacing w:after="0" w:line="240" w:lineRule="auto"/>
    </w:pPr>
    <w:rPr>
      <w:rFonts w:ascii="Verdana" w:hAnsi="Verdana" w:cs="Verdana"/>
      <w:color w:val="000000"/>
      <w:sz w:val="24"/>
      <w:szCs w:val="24"/>
    </w:rPr>
  </w:style>
  <w:style w:type="character" w:styleId="Odwoaniedokomentarza">
    <w:name w:val="annotation reference"/>
    <w:basedOn w:val="Domylnaczcionkaakapitu"/>
    <w:uiPriority w:val="99"/>
    <w:semiHidden/>
    <w:unhideWhenUsed/>
    <w:rsid w:val="00A37C6D"/>
    <w:rPr>
      <w:sz w:val="16"/>
      <w:szCs w:val="16"/>
    </w:rPr>
  </w:style>
  <w:style w:type="paragraph" w:styleId="Tekstkomentarza">
    <w:name w:val="annotation text"/>
    <w:basedOn w:val="Normalny"/>
    <w:link w:val="TekstkomentarzaZnak"/>
    <w:uiPriority w:val="99"/>
    <w:semiHidden/>
    <w:unhideWhenUsed/>
    <w:rsid w:val="00A37C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7C6D"/>
    <w:rPr>
      <w:sz w:val="20"/>
      <w:szCs w:val="20"/>
    </w:rPr>
  </w:style>
  <w:style w:type="paragraph" w:styleId="Tematkomentarza">
    <w:name w:val="annotation subject"/>
    <w:basedOn w:val="Tekstkomentarza"/>
    <w:next w:val="Tekstkomentarza"/>
    <w:link w:val="TematkomentarzaZnak"/>
    <w:uiPriority w:val="99"/>
    <w:semiHidden/>
    <w:unhideWhenUsed/>
    <w:rsid w:val="00A37C6D"/>
    <w:rPr>
      <w:b/>
      <w:bCs/>
    </w:rPr>
  </w:style>
  <w:style w:type="character" w:customStyle="1" w:styleId="TematkomentarzaZnak">
    <w:name w:val="Temat komentarza Znak"/>
    <w:basedOn w:val="TekstkomentarzaZnak"/>
    <w:link w:val="Tematkomentarza"/>
    <w:uiPriority w:val="99"/>
    <w:semiHidden/>
    <w:rsid w:val="00A37C6D"/>
    <w:rPr>
      <w:b/>
      <w:bCs/>
      <w:sz w:val="20"/>
      <w:szCs w:val="20"/>
    </w:rPr>
  </w:style>
  <w:style w:type="paragraph" w:styleId="Tekstdymka">
    <w:name w:val="Balloon Text"/>
    <w:basedOn w:val="Normalny"/>
    <w:link w:val="TekstdymkaZnak"/>
    <w:uiPriority w:val="99"/>
    <w:semiHidden/>
    <w:unhideWhenUsed/>
    <w:rsid w:val="00A37C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C6D"/>
    <w:rPr>
      <w:rFonts w:ascii="Tahoma" w:hAnsi="Tahoma" w:cs="Tahoma"/>
      <w:sz w:val="16"/>
      <w:szCs w:val="16"/>
    </w:rPr>
  </w:style>
  <w:style w:type="paragraph" w:styleId="Nagwek">
    <w:name w:val="header"/>
    <w:basedOn w:val="Normalny"/>
    <w:link w:val="NagwekZnak"/>
    <w:uiPriority w:val="99"/>
    <w:unhideWhenUsed/>
    <w:rsid w:val="00832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13C"/>
  </w:style>
  <w:style w:type="paragraph" w:styleId="Stopka">
    <w:name w:val="footer"/>
    <w:basedOn w:val="Normalny"/>
    <w:link w:val="StopkaZnak"/>
    <w:uiPriority w:val="99"/>
    <w:unhideWhenUsed/>
    <w:rsid w:val="00832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13C"/>
  </w:style>
  <w:style w:type="table" w:styleId="Tabela-Siatka">
    <w:name w:val="Table Grid"/>
    <w:basedOn w:val="Standardowy"/>
    <w:uiPriority w:val="59"/>
    <w:rsid w:val="00D6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26C6E"/>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8558">
      <w:bodyDiv w:val="1"/>
      <w:marLeft w:val="0"/>
      <w:marRight w:val="0"/>
      <w:marTop w:val="0"/>
      <w:marBottom w:val="0"/>
      <w:divBdr>
        <w:top w:val="none" w:sz="0" w:space="0" w:color="auto"/>
        <w:left w:val="none" w:sz="0" w:space="0" w:color="auto"/>
        <w:bottom w:val="none" w:sz="0" w:space="0" w:color="auto"/>
        <w:right w:val="none" w:sz="0" w:space="0" w:color="auto"/>
      </w:divBdr>
    </w:div>
    <w:div w:id="492792892">
      <w:bodyDiv w:val="1"/>
      <w:marLeft w:val="0"/>
      <w:marRight w:val="0"/>
      <w:marTop w:val="0"/>
      <w:marBottom w:val="0"/>
      <w:divBdr>
        <w:top w:val="none" w:sz="0" w:space="0" w:color="auto"/>
        <w:left w:val="none" w:sz="0" w:space="0" w:color="auto"/>
        <w:bottom w:val="none" w:sz="0" w:space="0" w:color="auto"/>
        <w:right w:val="none" w:sz="0" w:space="0" w:color="auto"/>
      </w:divBdr>
    </w:div>
    <w:div w:id="961886710">
      <w:bodyDiv w:val="1"/>
      <w:marLeft w:val="0"/>
      <w:marRight w:val="0"/>
      <w:marTop w:val="0"/>
      <w:marBottom w:val="0"/>
      <w:divBdr>
        <w:top w:val="none" w:sz="0" w:space="0" w:color="auto"/>
        <w:left w:val="none" w:sz="0" w:space="0" w:color="auto"/>
        <w:bottom w:val="none" w:sz="0" w:space="0" w:color="auto"/>
        <w:right w:val="none" w:sz="0" w:space="0" w:color="auto"/>
      </w:divBdr>
    </w:div>
    <w:div w:id="1030372773">
      <w:bodyDiv w:val="1"/>
      <w:marLeft w:val="0"/>
      <w:marRight w:val="0"/>
      <w:marTop w:val="0"/>
      <w:marBottom w:val="0"/>
      <w:divBdr>
        <w:top w:val="none" w:sz="0" w:space="0" w:color="auto"/>
        <w:left w:val="none" w:sz="0" w:space="0" w:color="auto"/>
        <w:bottom w:val="none" w:sz="0" w:space="0" w:color="auto"/>
        <w:right w:val="none" w:sz="0" w:space="0" w:color="auto"/>
      </w:divBdr>
    </w:div>
    <w:div w:id="1840072626">
      <w:bodyDiv w:val="1"/>
      <w:marLeft w:val="0"/>
      <w:marRight w:val="0"/>
      <w:marTop w:val="0"/>
      <w:marBottom w:val="0"/>
      <w:divBdr>
        <w:top w:val="none" w:sz="0" w:space="0" w:color="auto"/>
        <w:left w:val="none" w:sz="0" w:space="0" w:color="auto"/>
        <w:bottom w:val="none" w:sz="0" w:space="0" w:color="auto"/>
        <w:right w:val="none" w:sz="0" w:space="0" w:color="auto"/>
      </w:divBdr>
    </w:div>
    <w:div w:id="20738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D26E-6FAB-4481-ABE0-A4F87BAF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10263</Characters>
  <Application>Microsoft Office Word</Application>
  <DocSecurity>0</DocSecurity>
  <Lines>85</Lines>
  <Paragraphs>23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 Sommer</dc:creator>
  <cp:lastModifiedBy>Magda Leszczyna-Rzucidło</cp:lastModifiedBy>
  <cp:revision>2</cp:revision>
  <cp:lastPrinted>2022-11-09T15:18:00Z</cp:lastPrinted>
  <dcterms:created xsi:type="dcterms:W3CDTF">2025-03-10T14:34:00Z</dcterms:created>
  <dcterms:modified xsi:type="dcterms:W3CDTF">2025-03-10T14:34:00Z</dcterms:modified>
</cp:coreProperties>
</file>